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312" w:rsidRDefault="004D2312">
      <w:pPr>
        <w:rPr>
          <w:rtl/>
        </w:rPr>
      </w:pPr>
    </w:p>
    <w:p w:rsidR="004F0016" w:rsidRDefault="004F0016" w:rsidP="004F0016">
      <w:pPr>
        <w:spacing w:after="0"/>
        <w:jc w:val="center"/>
        <w:rPr>
          <w:rFonts w:ascii="David" w:eastAsia="Times New Roman" w:hAnsi="David" w:cs="David"/>
          <w:b/>
          <w:bCs/>
          <w:sz w:val="28"/>
          <w:szCs w:val="28"/>
          <w:u w:val="single"/>
          <w:rtl/>
        </w:rPr>
      </w:pPr>
    </w:p>
    <w:p w:rsidR="004F0016" w:rsidRPr="004F0016" w:rsidRDefault="004F0016" w:rsidP="004F0016">
      <w:pPr>
        <w:spacing w:after="0"/>
        <w:jc w:val="center"/>
        <w:rPr>
          <w:rFonts w:ascii="David" w:eastAsia="Times New Roman" w:hAnsi="David" w:cs="David"/>
          <w:b/>
          <w:bCs/>
          <w:sz w:val="28"/>
          <w:szCs w:val="28"/>
          <w:u w:val="single"/>
          <w:rtl/>
        </w:rPr>
      </w:pPr>
      <w:r w:rsidRPr="004F0016">
        <w:rPr>
          <w:rFonts w:ascii="David" w:eastAsia="Times New Roman" w:hAnsi="David" w:cs="David" w:hint="cs"/>
          <w:b/>
          <w:bCs/>
          <w:sz w:val="28"/>
          <w:szCs w:val="28"/>
          <w:u w:val="single"/>
          <w:rtl/>
        </w:rPr>
        <w:t>תשובות לשאלות הבהרה</w:t>
      </w:r>
    </w:p>
    <w:p w:rsidR="004F0016" w:rsidRDefault="00032598" w:rsidP="00032598">
      <w:pPr>
        <w:spacing w:after="0"/>
        <w:jc w:val="center"/>
        <w:rPr>
          <w:sz w:val="24"/>
          <w:szCs w:val="24"/>
          <w:rtl/>
        </w:rPr>
      </w:pPr>
      <w:r>
        <w:rPr>
          <w:rFonts w:ascii="David" w:eastAsia="Times New Roman" w:hAnsi="David" w:cs="David"/>
          <w:b/>
          <w:bCs/>
          <w:sz w:val="28"/>
          <w:szCs w:val="28"/>
          <w:u w:val="single"/>
          <w:rtl/>
        </w:rPr>
        <w:t>מכרז</w:t>
      </w:r>
      <w:r w:rsidRPr="00032598">
        <w:rPr>
          <w:rFonts w:ascii="David" w:eastAsia="Times New Roman" w:hAnsi="David" w:cs="David"/>
          <w:b/>
          <w:bCs/>
          <w:sz w:val="28"/>
          <w:szCs w:val="28"/>
          <w:u w:val="single"/>
          <w:rtl/>
        </w:rPr>
        <w:t xml:space="preserve"> פומבי 01/2022 איסוף ופינוי פסולת אלקטרונית</w:t>
      </w:r>
    </w:p>
    <w:p w:rsidR="004F0016" w:rsidRDefault="004F0016" w:rsidP="004F0016">
      <w:pPr>
        <w:spacing w:after="0"/>
        <w:jc w:val="center"/>
        <w:rPr>
          <w:sz w:val="24"/>
          <w:szCs w:val="24"/>
          <w:rtl/>
        </w:rPr>
      </w:pPr>
    </w:p>
    <w:tbl>
      <w:tblPr>
        <w:tblStyle w:val="a7"/>
        <w:tblpPr w:leftFromText="180" w:rightFromText="180" w:vertAnchor="text" w:horzAnchor="margin" w:tblpY="419"/>
        <w:bidiVisual/>
        <w:tblW w:w="8729" w:type="dxa"/>
        <w:tblLook w:val="04A0" w:firstRow="1" w:lastRow="0" w:firstColumn="1" w:lastColumn="0" w:noHBand="0" w:noVBand="1"/>
      </w:tblPr>
      <w:tblGrid>
        <w:gridCol w:w="731"/>
        <w:gridCol w:w="1185"/>
        <w:gridCol w:w="970"/>
        <w:gridCol w:w="1627"/>
        <w:gridCol w:w="1928"/>
        <w:gridCol w:w="2288"/>
      </w:tblGrid>
      <w:tr w:rsidR="00032598" w:rsidTr="00032598">
        <w:trPr>
          <w:tblHeader/>
        </w:trPr>
        <w:tc>
          <w:tcPr>
            <w:tcW w:w="73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032598" w:rsidRDefault="00032598" w:rsidP="00032598">
            <w:pPr>
              <w:jc w:val="center"/>
              <w:rPr>
                <w:rFonts w:ascii="David" w:hAnsi="David" w:cs="David"/>
                <w:b/>
                <w:bCs/>
                <w:sz w:val="24"/>
                <w:rtl/>
              </w:rPr>
            </w:pPr>
            <w:proofErr w:type="spellStart"/>
            <w:r>
              <w:rPr>
                <w:rFonts w:ascii="David" w:hAnsi="David" w:cs="David"/>
                <w:b/>
                <w:bCs/>
                <w:sz w:val="24"/>
                <w:rtl/>
              </w:rPr>
              <w:t>מס"ד</w:t>
            </w:r>
            <w:proofErr w:type="spellEnd"/>
          </w:p>
        </w:tc>
        <w:tc>
          <w:tcPr>
            <w:tcW w:w="11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032598" w:rsidRDefault="00032598" w:rsidP="00032598">
            <w:pPr>
              <w:jc w:val="center"/>
              <w:rPr>
                <w:rFonts w:ascii="David" w:hAnsi="David" w:cs="David"/>
                <w:b/>
                <w:bCs/>
                <w:sz w:val="24"/>
                <w:rtl/>
              </w:rPr>
            </w:pPr>
            <w:r>
              <w:rPr>
                <w:rFonts w:ascii="David" w:hAnsi="David" w:cs="David" w:hint="cs"/>
                <w:b/>
                <w:bCs/>
                <w:color w:val="222222"/>
                <w:sz w:val="24"/>
                <w:rtl/>
              </w:rPr>
              <w:t xml:space="preserve">שם </w:t>
            </w:r>
            <w:r>
              <w:rPr>
                <w:rFonts w:ascii="David" w:hAnsi="David" w:cs="David"/>
                <w:b/>
                <w:bCs/>
                <w:color w:val="222222"/>
                <w:sz w:val="24"/>
                <w:rtl/>
              </w:rPr>
              <w:t>המסמך</w:t>
            </w:r>
          </w:p>
        </w:tc>
        <w:tc>
          <w:tcPr>
            <w:tcW w:w="9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032598" w:rsidRDefault="00032598" w:rsidP="00032598">
            <w:pPr>
              <w:jc w:val="center"/>
              <w:rPr>
                <w:rFonts w:ascii="David" w:hAnsi="David" w:cs="David"/>
                <w:b/>
                <w:bCs/>
                <w:color w:val="222222"/>
                <w:sz w:val="24"/>
                <w:rtl/>
              </w:rPr>
            </w:pPr>
            <w:r>
              <w:rPr>
                <w:rFonts w:ascii="David" w:hAnsi="David" w:cs="David" w:hint="cs"/>
                <w:b/>
                <w:bCs/>
                <w:color w:val="222222"/>
                <w:sz w:val="24"/>
                <w:rtl/>
              </w:rPr>
              <w:t>מספר עמוד</w:t>
            </w:r>
          </w:p>
        </w:tc>
        <w:tc>
          <w:tcPr>
            <w:tcW w:w="162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032598" w:rsidRDefault="00032598" w:rsidP="00032598">
            <w:pPr>
              <w:jc w:val="center"/>
              <w:rPr>
                <w:rFonts w:ascii="David" w:hAnsi="David" w:cs="David"/>
                <w:b/>
                <w:bCs/>
                <w:sz w:val="24"/>
                <w:rtl/>
              </w:rPr>
            </w:pPr>
            <w:r>
              <w:rPr>
                <w:rFonts w:ascii="David" w:hAnsi="David" w:cs="David" w:hint="cs"/>
                <w:b/>
                <w:bCs/>
                <w:color w:val="222222"/>
                <w:sz w:val="24"/>
                <w:rtl/>
              </w:rPr>
              <w:t>מספר</w:t>
            </w:r>
            <w:r>
              <w:rPr>
                <w:rFonts w:ascii="David" w:hAnsi="David" w:cs="David"/>
                <w:b/>
                <w:bCs/>
                <w:color w:val="222222"/>
                <w:sz w:val="24"/>
                <w:rtl/>
              </w:rPr>
              <w:t xml:space="preserve"> סעיף </w:t>
            </w:r>
          </w:p>
        </w:tc>
        <w:tc>
          <w:tcPr>
            <w:tcW w:w="1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032598" w:rsidRDefault="00032598" w:rsidP="00032598">
            <w:pPr>
              <w:jc w:val="center"/>
              <w:rPr>
                <w:rFonts w:ascii="David" w:hAnsi="David" w:cs="David"/>
                <w:b/>
                <w:bCs/>
                <w:sz w:val="24"/>
                <w:rtl/>
              </w:rPr>
            </w:pPr>
            <w:r>
              <w:rPr>
                <w:rFonts w:ascii="David" w:hAnsi="David" w:cs="David"/>
                <w:b/>
                <w:bCs/>
                <w:color w:val="222222"/>
                <w:sz w:val="24"/>
                <w:rtl/>
              </w:rPr>
              <w:t>השאלה</w:t>
            </w:r>
          </w:p>
        </w:tc>
        <w:tc>
          <w:tcPr>
            <w:tcW w:w="228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032598" w:rsidRDefault="00032598" w:rsidP="00032598">
            <w:pPr>
              <w:jc w:val="center"/>
              <w:rPr>
                <w:rFonts w:ascii="David" w:hAnsi="David" w:cs="David"/>
                <w:b/>
                <w:bCs/>
                <w:color w:val="222222"/>
                <w:sz w:val="24"/>
                <w:rtl/>
              </w:rPr>
            </w:pPr>
            <w:r>
              <w:rPr>
                <w:rFonts w:ascii="David" w:hAnsi="David" w:cs="David" w:hint="cs"/>
                <w:b/>
                <w:bCs/>
                <w:color w:val="222222"/>
                <w:sz w:val="24"/>
                <w:rtl/>
              </w:rPr>
              <w:t>התשובה</w:t>
            </w:r>
          </w:p>
        </w:tc>
      </w:tr>
      <w:tr w:rsidR="00032598" w:rsidTr="00032598">
        <w:tc>
          <w:tcPr>
            <w:tcW w:w="731" w:type="dxa"/>
            <w:tcBorders>
              <w:top w:val="single" w:sz="4" w:space="0" w:color="auto"/>
              <w:left w:val="single" w:sz="4" w:space="0" w:color="auto"/>
              <w:bottom w:val="single" w:sz="4" w:space="0" w:color="auto"/>
              <w:right w:val="single" w:sz="4" w:space="0" w:color="auto"/>
            </w:tcBorders>
          </w:tcPr>
          <w:p w:rsidR="00032598" w:rsidRDefault="00032598" w:rsidP="00032598">
            <w:pPr>
              <w:pStyle w:val="a8"/>
              <w:numPr>
                <w:ilvl w:val="0"/>
                <w:numId w:val="4"/>
              </w:numPr>
              <w:ind w:left="451" w:right="-503"/>
              <w:rPr>
                <w:rFonts w:ascii="David" w:hAnsi="David" w:cs="David"/>
                <w:sz w:val="24"/>
                <w:rtl/>
              </w:rPr>
            </w:pPr>
          </w:p>
        </w:tc>
        <w:tc>
          <w:tcPr>
            <w:tcW w:w="1185" w:type="dxa"/>
            <w:tcBorders>
              <w:top w:val="single" w:sz="4" w:space="0" w:color="auto"/>
              <w:left w:val="single" w:sz="4" w:space="0" w:color="auto"/>
              <w:bottom w:val="single" w:sz="4" w:space="0" w:color="auto"/>
              <w:right w:val="single" w:sz="4" w:space="0" w:color="auto"/>
            </w:tcBorders>
          </w:tcPr>
          <w:p w:rsidR="00032598" w:rsidRDefault="00032598" w:rsidP="00032598">
            <w:pPr>
              <w:jc w:val="center"/>
              <w:rPr>
                <w:rFonts w:ascii="David" w:hAnsi="David" w:cs="David"/>
                <w:sz w:val="24"/>
                <w:rtl/>
              </w:rPr>
            </w:pPr>
            <w:r>
              <w:rPr>
                <w:rFonts w:ascii="David" w:hAnsi="David" w:cs="David" w:hint="cs"/>
                <w:sz w:val="24"/>
                <w:rtl/>
              </w:rPr>
              <w:t>הוראות ותנאים כלליים</w:t>
            </w:r>
          </w:p>
        </w:tc>
        <w:tc>
          <w:tcPr>
            <w:tcW w:w="970" w:type="dxa"/>
            <w:tcBorders>
              <w:top w:val="single" w:sz="4" w:space="0" w:color="auto"/>
              <w:left w:val="single" w:sz="4" w:space="0" w:color="auto"/>
              <w:bottom w:val="single" w:sz="4" w:space="0" w:color="auto"/>
              <w:right w:val="single" w:sz="4" w:space="0" w:color="auto"/>
            </w:tcBorders>
          </w:tcPr>
          <w:p w:rsidR="00032598" w:rsidRDefault="00032598" w:rsidP="00032598">
            <w:pPr>
              <w:jc w:val="center"/>
              <w:rPr>
                <w:rFonts w:ascii="David" w:hAnsi="David" w:cs="David"/>
                <w:sz w:val="24"/>
                <w:rtl/>
              </w:rPr>
            </w:pPr>
            <w:r>
              <w:rPr>
                <w:rFonts w:ascii="David" w:hAnsi="David" w:cs="David" w:hint="cs"/>
                <w:sz w:val="24"/>
                <w:rtl/>
              </w:rPr>
              <w:t>4</w:t>
            </w:r>
          </w:p>
        </w:tc>
        <w:tc>
          <w:tcPr>
            <w:tcW w:w="1627" w:type="dxa"/>
            <w:tcBorders>
              <w:top w:val="single" w:sz="4" w:space="0" w:color="auto"/>
              <w:left w:val="single" w:sz="4" w:space="0" w:color="auto"/>
              <w:bottom w:val="single" w:sz="4" w:space="0" w:color="auto"/>
              <w:right w:val="single" w:sz="4" w:space="0" w:color="auto"/>
            </w:tcBorders>
          </w:tcPr>
          <w:p w:rsidR="00032598" w:rsidRDefault="00032598" w:rsidP="00032598">
            <w:pPr>
              <w:jc w:val="center"/>
              <w:rPr>
                <w:rFonts w:ascii="David" w:hAnsi="David" w:cs="David"/>
                <w:sz w:val="24"/>
              </w:rPr>
            </w:pPr>
            <w:r>
              <w:rPr>
                <w:rFonts w:ascii="David" w:hAnsi="David" w:cs="David" w:hint="cs"/>
                <w:sz w:val="24"/>
                <w:rtl/>
              </w:rPr>
              <w:t>3.9</w:t>
            </w:r>
          </w:p>
        </w:tc>
        <w:tc>
          <w:tcPr>
            <w:tcW w:w="1928" w:type="dxa"/>
            <w:tcBorders>
              <w:top w:val="single" w:sz="4" w:space="0" w:color="auto"/>
              <w:left w:val="single" w:sz="4" w:space="0" w:color="auto"/>
              <w:bottom w:val="single" w:sz="4" w:space="0" w:color="auto"/>
              <w:right w:val="single" w:sz="4" w:space="0" w:color="auto"/>
            </w:tcBorders>
          </w:tcPr>
          <w:p w:rsidR="00032598" w:rsidRDefault="00032598" w:rsidP="00032598">
            <w:pPr>
              <w:rPr>
                <w:rFonts w:ascii="David" w:hAnsi="David" w:cs="David"/>
                <w:sz w:val="24"/>
                <w:rtl/>
              </w:rPr>
            </w:pPr>
            <w:r>
              <w:rPr>
                <w:rFonts w:ascii="David" w:hAnsi="David" w:cs="David" w:hint="cs"/>
                <w:sz w:val="24"/>
                <w:rtl/>
              </w:rPr>
              <w:t>נבקש לשנות : האיסוף יבוצע בתאום עם התושב הפונה</w:t>
            </w:r>
          </w:p>
        </w:tc>
        <w:tc>
          <w:tcPr>
            <w:tcW w:w="2288" w:type="dxa"/>
            <w:tcBorders>
              <w:top w:val="single" w:sz="4" w:space="0" w:color="auto"/>
              <w:left w:val="single" w:sz="4" w:space="0" w:color="auto"/>
              <w:bottom w:val="single" w:sz="4" w:space="0" w:color="auto"/>
              <w:right w:val="single" w:sz="4" w:space="0" w:color="auto"/>
            </w:tcBorders>
          </w:tcPr>
          <w:p w:rsidR="00032598" w:rsidRDefault="00444385" w:rsidP="00032598">
            <w:pPr>
              <w:rPr>
                <w:rFonts w:ascii="David" w:hAnsi="David" w:cs="David"/>
                <w:sz w:val="24"/>
                <w:rtl/>
              </w:rPr>
            </w:pPr>
            <w:r>
              <w:rPr>
                <w:rFonts w:ascii="David" w:hAnsi="David" w:cs="David" w:hint="cs"/>
                <w:sz w:val="24"/>
                <w:rtl/>
              </w:rPr>
              <w:t xml:space="preserve">הסעיף נותר ללא שינוי. </w:t>
            </w:r>
          </w:p>
        </w:tc>
      </w:tr>
      <w:tr w:rsidR="00032598" w:rsidTr="00032598">
        <w:tc>
          <w:tcPr>
            <w:tcW w:w="731" w:type="dxa"/>
            <w:tcBorders>
              <w:top w:val="single" w:sz="4" w:space="0" w:color="auto"/>
              <w:left w:val="single" w:sz="4" w:space="0" w:color="auto"/>
              <w:bottom w:val="single" w:sz="4" w:space="0" w:color="auto"/>
              <w:right w:val="single" w:sz="4" w:space="0" w:color="auto"/>
            </w:tcBorders>
          </w:tcPr>
          <w:p w:rsidR="00032598" w:rsidRDefault="00032598" w:rsidP="00032598">
            <w:pPr>
              <w:pStyle w:val="a8"/>
              <w:numPr>
                <w:ilvl w:val="0"/>
                <w:numId w:val="4"/>
              </w:numPr>
              <w:ind w:left="451" w:right="-503"/>
              <w:rPr>
                <w:rFonts w:ascii="David" w:hAnsi="David" w:cs="David"/>
                <w:sz w:val="24"/>
                <w:rtl/>
              </w:rPr>
            </w:pPr>
          </w:p>
        </w:tc>
        <w:tc>
          <w:tcPr>
            <w:tcW w:w="1185" w:type="dxa"/>
            <w:tcBorders>
              <w:top w:val="single" w:sz="4" w:space="0" w:color="auto"/>
              <w:left w:val="single" w:sz="4" w:space="0" w:color="auto"/>
              <w:bottom w:val="single" w:sz="4" w:space="0" w:color="auto"/>
              <w:right w:val="single" w:sz="4" w:space="0" w:color="auto"/>
            </w:tcBorders>
          </w:tcPr>
          <w:p w:rsidR="00032598" w:rsidRDefault="00032598" w:rsidP="00032598">
            <w:pPr>
              <w:jc w:val="center"/>
              <w:rPr>
                <w:rFonts w:ascii="David" w:hAnsi="David" w:cs="David"/>
                <w:sz w:val="24"/>
                <w:rtl/>
              </w:rPr>
            </w:pPr>
            <w:r>
              <w:rPr>
                <w:rFonts w:ascii="David" w:hAnsi="David" w:cs="David" w:hint="cs"/>
                <w:sz w:val="24"/>
                <w:rtl/>
              </w:rPr>
              <w:t>הוראות ותנאים כלליים</w:t>
            </w:r>
          </w:p>
        </w:tc>
        <w:tc>
          <w:tcPr>
            <w:tcW w:w="970" w:type="dxa"/>
            <w:tcBorders>
              <w:top w:val="single" w:sz="4" w:space="0" w:color="auto"/>
              <w:left w:val="single" w:sz="4" w:space="0" w:color="auto"/>
              <w:bottom w:val="single" w:sz="4" w:space="0" w:color="auto"/>
              <w:right w:val="single" w:sz="4" w:space="0" w:color="auto"/>
            </w:tcBorders>
          </w:tcPr>
          <w:p w:rsidR="00032598" w:rsidRDefault="00032598" w:rsidP="00032598">
            <w:pPr>
              <w:jc w:val="center"/>
              <w:rPr>
                <w:rFonts w:ascii="David" w:hAnsi="David" w:cs="David"/>
                <w:sz w:val="24"/>
                <w:rtl/>
              </w:rPr>
            </w:pPr>
            <w:r>
              <w:rPr>
                <w:rFonts w:ascii="David" w:hAnsi="David" w:cs="David" w:hint="cs"/>
                <w:sz w:val="24"/>
                <w:rtl/>
              </w:rPr>
              <w:t>4</w:t>
            </w:r>
          </w:p>
        </w:tc>
        <w:tc>
          <w:tcPr>
            <w:tcW w:w="1627" w:type="dxa"/>
            <w:tcBorders>
              <w:top w:val="single" w:sz="4" w:space="0" w:color="auto"/>
              <w:left w:val="single" w:sz="4" w:space="0" w:color="auto"/>
              <w:bottom w:val="single" w:sz="4" w:space="0" w:color="auto"/>
              <w:right w:val="single" w:sz="4" w:space="0" w:color="auto"/>
            </w:tcBorders>
          </w:tcPr>
          <w:p w:rsidR="00032598" w:rsidRDefault="00032598" w:rsidP="00032598">
            <w:pPr>
              <w:jc w:val="center"/>
              <w:rPr>
                <w:rFonts w:ascii="David" w:hAnsi="David" w:cs="David"/>
                <w:sz w:val="24"/>
                <w:rtl/>
              </w:rPr>
            </w:pPr>
            <w:r>
              <w:rPr>
                <w:rFonts w:ascii="David" w:hAnsi="David" w:cs="David" w:hint="cs"/>
                <w:sz w:val="24"/>
                <w:rtl/>
              </w:rPr>
              <w:t>3.10</w:t>
            </w:r>
          </w:p>
        </w:tc>
        <w:tc>
          <w:tcPr>
            <w:tcW w:w="1928" w:type="dxa"/>
            <w:tcBorders>
              <w:top w:val="single" w:sz="4" w:space="0" w:color="auto"/>
              <w:left w:val="single" w:sz="4" w:space="0" w:color="auto"/>
              <w:bottom w:val="single" w:sz="4" w:space="0" w:color="auto"/>
              <w:right w:val="single" w:sz="4" w:space="0" w:color="auto"/>
            </w:tcBorders>
          </w:tcPr>
          <w:p w:rsidR="00032598" w:rsidRDefault="00032598" w:rsidP="00032598">
            <w:pPr>
              <w:rPr>
                <w:rFonts w:ascii="David" w:hAnsi="David" w:cs="David"/>
                <w:sz w:val="24"/>
                <w:rtl/>
              </w:rPr>
            </w:pPr>
            <w:r>
              <w:rPr>
                <w:rFonts w:ascii="David" w:hAnsi="David" w:cs="David" w:hint="cs"/>
                <w:sz w:val="24"/>
                <w:rtl/>
              </w:rPr>
              <w:t>נבקש לשנות : ע"י קבלנים</w:t>
            </w:r>
          </w:p>
        </w:tc>
        <w:tc>
          <w:tcPr>
            <w:tcW w:w="2288" w:type="dxa"/>
            <w:tcBorders>
              <w:top w:val="single" w:sz="4" w:space="0" w:color="auto"/>
              <w:left w:val="single" w:sz="4" w:space="0" w:color="auto"/>
              <w:bottom w:val="single" w:sz="4" w:space="0" w:color="auto"/>
              <w:right w:val="single" w:sz="4" w:space="0" w:color="auto"/>
            </w:tcBorders>
          </w:tcPr>
          <w:p w:rsidR="00032598" w:rsidRDefault="00444385" w:rsidP="00444385">
            <w:pPr>
              <w:rPr>
                <w:rFonts w:ascii="David" w:hAnsi="David" w:cs="David"/>
                <w:sz w:val="24"/>
                <w:rtl/>
              </w:rPr>
            </w:pPr>
            <w:r>
              <w:rPr>
                <w:rFonts w:ascii="David" w:hAnsi="David" w:cs="David" w:hint="cs"/>
                <w:sz w:val="24"/>
                <w:rtl/>
              </w:rPr>
              <w:t xml:space="preserve">הסעיף נותר ללא שינוי. יובהר כי המילים "עובדים מטעמו" מאפשרות גם העסקת עובדים קבלנים.  </w:t>
            </w:r>
          </w:p>
        </w:tc>
      </w:tr>
      <w:tr w:rsidR="00032598" w:rsidTr="00032598">
        <w:tc>
          <w:tcPr>
            <w:tcW w:w="731" w:type="dxa"/>
            <w:tcBorders>
              <w:top w:val="single" w:sz="4" w:space="0" w:color="auto"/>
              <w:left w:val="single" w:sz="4" w:space="0" w:color="auto"/>
              <w:bottom w:val="single" w:sz="4" w:space="0" w:color="auto"/>
              <w:right w:val="single" w:sz="4" w:space="0" w:color="auto"/>
            </w:tcBorders>
          </w:tcPr>
          <w:p w:rsidR="00032598" w:rsidRDefault="00032598" w:rsidP="00032598">
            <w:pPr>
              <w:pStyle w:val="a8"/>
              <w:numPr>
                <w:ilvl w:val="0"/>
                <w:numId w:val="4"/>
              </w:numPr>
              <w:ind w:left="451" w:right="-503"/>
              <w:rPr>
                <w:rFonts w:ascii="David" w:hAnsi="David" w:cs="David"/>
                <w:sz w:val="24"/>
                <w:rtl/>
              </w:rPr>
            </w:pPr>
          </w:p>
        </w:tc>
        <w:tc>
          <w:tcPr>
            <w:tcW w:w="1185" w:type="dxa"/>
            <w:tcBorders>
              <w:top w:val="single" w:sz="4" w:space="0" w:color="auto"/>
              <w:left w:val="single" w:sz="4" w:space="0" w:color="auto"/>
              <w:bottom w:val="single" w:sz="4" w:space="0" w:color="auto"/>
              <w:right w:val="single" w:sz="4" w:space="0" w:color="auto"/>
            </w:tcBorders>
          </w:tcPr>
          <w:p w:rsidR="00032598" w:rsidRDefault="00032598" w:rsidP="00032598">
            <w:pPr>
              <w:jc w:val="center"/>
              <w:rPr>
                <w:rFonts w:ascii="David" w:hAnsi="David" w:cs="David"/>
                <w:sz w:val="24"/>
                <w:rtl/>
              </w:rPr>
            </w:pPr>
            <w:r>
              <w:rPr>
                <w:rFonts w:ascii="David" w:hAnsi="David" w:cs="David" w:hint="cs"/>
                <w:sz w:val="24"/>
                <w:rtl/>
              </w:rPr>
              <w:t>הוראות ותנאים כלליים</w:t>
            </w:r>
          </w:p>
        </w:tc>
        <w:tc>
          <w:tcPr>
            <w:tcW w:w="970" w:type="dxa"/>
            <w:tcBorders>
              <w:top w:val="single" w:sz="4" w:space="0" w:color="auto"/>
              <w:left w:val="single" w:sz="4" w:space="0" w:color="auto"/>
              <w:bottom w:val="single" w:sz="4" w:space="0" w:color="auto"/>
              <w:right w:val="single" w:sz="4" w:space="0" w:color="auto"/>
            </w:tcBorders>
          </w:tcPr>
          <w:p w:rsidR="00032598" w:rsidRDefault="00032598" w:rsidP="00032598">
            <w:pPr>
              <w:jc w:val="center"/>
              <w:rPr>
                <w:rFonts w:ascii="David" w:hAnsi="David" w:cs="David"/>
                <w:sz w:val="24"/>
                <w:rtl/>
              </w:rPr>
            </w:pPr>
            <w:r>
              <w:rPr>
                <w:rFonts w:ascii="David" w:hAnsi="David" w:cs="David" w:hint="cs"/>
                <w:sz w:val="24"/>
                <w:rtl/>
              </w:rPr>
              <w:t>4</w:t>
            </w:r>
          </w:p>
        </w:tc>
        <w:tc>
          <w:tcPr>
            <w:tcW w:w="1627" w:type="dxa"/>
            <w:tcBorders>
              <w:top w:val="single" w:sz="4" w:space="0" w:color="auto"/>
              <w:left w:val="single" w:sz="4" w:space="0" w:color="auto"/>
              <w:bottom w:val="single" w:sz="4" w:space="0" w:color="auto"/>
              <w:right w:val="single" w:sz="4" w:space="0" w:color="auto"/>
            </w:tcBorders>
          </w:tcPr>
          <w:p w:rsidR="00032598" w:rsidRDefault="00032598" w:rsidP="00032598">
            <w:pPr>
              <w:jc w:val="center"/>
              <w:rPr>
                <w:rFonts w:ascii="David" w:hAnsi="David" w:cs="David"/>
                <w:sz w:val="24"/>
                <w:rtl/>
              </w:rPr>
            </w:pPr>
            <w:r>
              <w:rPr>
                <w:rFonts w:ascii="David" w:hAnsi="David" w:cs="David" w:hint="cs"/>
                <w:sz w:val="24"/>
                <w:rtl/>
              </w:rPr>
              <w:t>3.15</w:t>
            </w:r>
          </w:p>
        </w:tc>
        <w:tc>
          <w:tcPr>
            <w:tcW w:w="1928" w:type="dxa"/>
            <w:tcBorders>
              <w:top w:val="single" w:sz="4" w:space="0" w:color="auto"/>
              <w:left w:val="single" w:sz="4" w:space="0" w:color="auto"/>
              <w:bottom w:val="single" w:sz="4" w:space="0" w:color="auto"/>
              <w:right w:val="single" w:sz="4" w:space="0" w:color="auto"/>
            </w:tcBorders>
          </w:tcPr>
          <w:p w:rsidR="00032598" w:rsidRDefault="00032598" w:rsidP="00032598">
            <w:pPr>
              <w:rPr>
                <w:rFonts w:ascii="David" w:hAnsi="David" w:cs="David"/>
                <w:sz w:val="24"/>
                <w:rtl/>
              </w:rPr>
            </w:pPr>
            <w:r>
              <w:rPr>
                <w:rFonts w:ascii="David" w:hAnsi="David" w:cs="David" w:hint="cs"/>
                <w:sz w:val="24"/>
                <w:rtl/>
              </w:rPr>
              <w:t>נבקש להבהיר שהעלות המשולמת לרשות פר טון מגלמת בתוכה את עלויות כוח האדם שברשות לתפעול מרכז האיסוף</w:t>
            </w:r>
          </w:p>
        </w:tc>
        <w:tc>
          <w:tcPr>
            <w:tcW w:w="2288" w:type="dxa"/>
            <w:tcBorders>
              <w:top w:val="single" w:sz="4" w:space="0" w:color="auto"/>
              <w:left w:val="single" w:sz="4" w:space="0" w:color="auto"/>
              <w:bottom w:val="single" w:sz="4" w:space="0" w:color="auto"/>
              <w:right w:val="single" w:sz="4" w:space="0" w:color="auto"/>
            </w:tcBorders>
          </w:tcPr>
          <w:p w:rsidR="00032598" w:rsidRDefault="00444385" w:rsidP="00444385">
            <w:pPr>
              <w:rPr>
                <w:rFonts w:ascii="David" w:hAnsi="David" w:cs="David"/>
                <w:sz w:val="24"/>
                <w:rtl/>
              </w:rPr>
            </w:pPr>
            <w:r>
              <w:rPr>
                <w:rFonts w:ascii="David" w:hAnsi="David" w:cs="David" w:hint="cs"/>
                <w:sz w:val="24"/>
                <w:rtl/>
              </w:rPr>
              <w:t xml:space="preserve">יובהר כי תפעול מרכז האיסוף לרבות העלויות הכרוכות בכך הינם באחריות הספק.  </w:t>
            </w:r>
          </w:p>
        </w:tc>
      </w:tr>
      <w:tr w:rsidR="00032598" w:rsidTr="00032598">
        <w:tc>
          <w:tcPr>
            <w:tcW w:w="731" w:type="dxa"/>
            <w:tcBorders>
              <w:top w:val="single" w:sz="4" w:space="0" w:color="auto"/>
              <w:left w:val="single" w:sz="4" w:space="0" w:color="auto"/>
              <w:bottom w:val="single" w:sz="4" w:space="0" w:color="auto"/>
              <w:right w:val="single" w:sz="4" w:space="0" w:color="auto"/>
            </w:tcBorders>
          </w:tcPr>
          <w:p w:rsidR="00032598" w:rsidRDefault="00032598" w:rsidP="00032598">
            <w:pPr>
              <w:pStyle w:val="a8"/>
              <w:numPr>
                <w:ilvl w:val="0"/>
                <w:numId w:val="4"/>
              </w:numPr>
              <w:ind w:left="451" w:right="-503"/>
              <w:rPr>
                <w:rFonts w:ascii="David" w:hAnsi="David" w:cs="David"/>
                <w:sz w:val="24"/>
                <w:rtl/>
              </w:rPr>
            </w:pPr>
          </w:p>
        </w:tc>
        <w:tc>
          <w:tcPr>
            <w:tcW w:w="1185" w:type="dxa"/>
            <w:tcBorders>
              <w:top w:val="single" w:sz="4" w:space="0" w:color="auto"/>
              <w:left w:val="single" w:sz="4" w:space="0" w:color="auto"/>
              <w:bottom w:val="single" w:sz="4" w:space="0" w:color="auto"/>
              <w:right w:val="single" w:sz="4" w:space="0" w:color="auto"/>
            </w:tcBorders>
          </w:tcPr>
          <w:p w:rsidR="00032598" w:rsidRDefault="00032598" w:rsidP="00032598">
            <w:pPr>
              <w:jc w:val="center"/>
              <w:rPr>
                <w:rFonts w:ascii="David" w:hAnsi="David" w:cs="David"/>
                <w:sz w:val="24"/>
                <w:rtl/>
              </w:rPr>
            </w:pPr>
            <w:r>
              <w:rPr>
                <w:rFonts w:ascii="David" w:hAnsi="David" w:cs="David" w:hint="cs"/>
                <w:sz w:val="24"/>
                <w:rtl/>
              </w:rPr>
              <w:t>הוראות ותנאים כלליים</w:t>
            </w:r>
          </w:p>
        </w:tc>
        <w:tc>
          <w:tcPr>
            <w:tcW w:w="970" w:type="dxa"/>
            <w:tcBorders>
              <w:top w:val="single" w:sz="4" w:space="0" w:color="auto"/>
              <w:left w:val="single" w:sz="4" w:space="0" w:color="auto"/>
              <w:bottom w:val="single" w:sz="4" w:space="0" w:color="auto"/>
              <w:right w:val="single" w:sz="4" w:space="0" w:color="auto"/>
            </w:tcBorders>
          </w:tcPr>
          <w:p w:rsidR="00032598" w:rsidRDefault="00032598" w:rsidP="00032598">
            <w:pPr>
              <w:jc w:val="center"/>
              <w:rPr>
                <w:rFonts w:ascii="David" w:hAnsi="David" w:cs="David"/>
                <w:sz w:val="24"/>
                <w:rtl/>
              </w:rPr>
            </w:pPr>
            <w:r>
              <w:rPr>
                <w:rFonts w:ascii="David" w:hAnsi="David" w:cs="David" w:hint="cs"/>
                <w:sz w:val="24"/>
                <w:rtl/>
              </w:rPr>
              <w:t>7</w:t>
            </w:r>
          </w:p>
        </w:tc>
        <w:tc>
          <w:tcPr>
            <w:tcW w:w="1627" w:type="dxa"/>
            <w:tcBorders>
              <w:top w:val="single" w:sz="4" w:space="0" w:color="auto"/>
              <w:left w:val="single" w:sz="4" w:space="0" w:color="auto"/>
              <w:bottom w:val="single" w:sz="4" w:space="0" w:color="auto"/>
              <w:right w:val="single" w:sz="4" w:space="0" w:color="auto"/>
            </w:tcBorders>
          </w:tcPr>
          <w:p w:rsidR="00032598" w:rsidRDefault="00032598" w:rsidP="00032598">
            <w:pPr>
              <w:jc w:val="center"/>
              <w:rPr>
                <w:rFonts w:ascii="David" w:hAnsi="David" w:cs="David"/>
                <w:sz w:val="24"/>
                <w:rtl/>
              </w:rPr>
            </w:pPr>
            <w:r>
              <w:rPr>
                <w:rFonts w:ascii="David" w:hAnsi="David" w:cs="David" w:hint="cs"/>
                <w:sz w:val="24"/>
                <w:rtl/>
              </w:rPr>
              <w:t>11.2</w:t>
            </w:r>
          </w:p>
        </w:tc>
        <w:tc>
          <w:tcPr>
            <w:tcW w:w="1928" w:type="dxa"/>
            <w:tcBorders>
              <w:top w:val="single" w:sz="4" w:space="0" w:color="auto"/>
              <w:left w:val="single" w:sz="4" w:space="0" w:color="auto"/>
              <w:bottom w:val="single" w:sz="4" w:space="0" w:color="auto"/>
              <w:right w:val="single" w:sz="4" w:space="0" w:color="auto"/>
            </w:tcBorders>
          </w:tcPr>
          <w:p w:rsidR="00032598" w:rsidRDefault="00032598" w:rsidP="00032598">
            <w:pPr>
              <w:rPr>
                <w:rFonts w:ascii="David" w:hAnsi="David" w:cs="David"/>
                <w:sz w:val="24"/>
                <w:rtl/>
              </w:rPr>
            </w:pPr>
            <w:r>
              <w:rPr>
                <w:rFonts w:ascii="David" w:hAnsi="David" w:cs="David" w:hint="cs"/>
                <w:sz w:val="24"/>
                <w:rtl/>
              </w:rPr>
              <w:t xml:space="preserve">נבקש לשנות ל </w:t>
            </w:r>
            <w:r>
              <w:rPr>
                <w:rFonts w:ascii="David" w:hAnsi="David" w:cs="David"/>
                <w:sz w:val="24"/>
                <w:rtl/>
              </w:rPr>
              <w:t>–</w:t>
            </w:r>
            <w:r>
              <w:rPr>
                <w:rFonts w:ascii="David" w:hAnsi="David" w:cs="David" w:hint="cs"/>
                <w:sz w:val="24"/>
                <w:rtl/>
              </w:rPr>
              <w:t xml:space="preserve"> 30 ימים</w:t>
            </w:r>
          </w:p>
        </w:tc>
        <w:tc>
          <w:tcPr>
            <w:tcW w:w="2288" w:type="dxa"/>
            <w:tcBorders>
              <w:top w:val="single" w:sz="4" w:space="0" w:color="auto"/>
              <w:left w:val="single" w:sz="4" w:space="0" w:color="auto"/>
              <w:bottom w:val="single" w:sz="4" w:space="0" w:color="auto"/>
              <w:right w:val="single" w:sz="4" w:space="0" w:color="auto"/>
            </w:tcBorders>
          </w:tcPr>
          <w:p w:rsidR="00032598" w:rsidRDefault="00444385" w:rsidP="00032598">
            <w:pPr>
              <w:rPr>
                <w:rFonts w:ascii="David" w:hAnsi="David" w:cs="David"/>
                <w:sz w:val="24"/>
                <w:rtl/>
              </w:rPr>
            </w:pPr>
            <w:r>
              <w:rPr>
                <w:rFonts w:ascii="David" w:hAnsi="David" w:cs="David" w:hint="cs"/>
                <w:sz w:val="24"/>
                <w:rtl/>
              </w:rPr>
              <w:t>הבקשה מתקבלת.</w:t>
            </w:r>
          </w:p>
        </w:tc>
      </w:tr>
      <w:tr w:rsidR="00032598" w:rsidTr="00032598">
        <w:tc>
          <w:tcPr>
            <w:tcW w:w="731" w:type="dxa"/>
            <w:tcBorders>
              <w:top w:val="single" w:sz="4" w:space="0" w:color="auto"/>
              <w:left w:val="single" w:sz="4" w:space="0" w:color="auto"/>
              <w:bottom w:val="single" w:sz="4" w:space="0" w:color="auto"/>
              <w:right w:val="single" w:sz="4" w:space="0" w:color="auto"/>
            </w:tcBorders>
          </w:tcPr>
          <w:p w:rsidR="00032598" w:rsidRDefault="00032598" w:rsidP="00032598">
            <w:pPr>
              <w:pStyle w:val="a8"/>
              <w:numPr>
                <w:ilvl w:val="0"/>
                <w:numId w:val="4"/>
              </w:numPr>
              <w:ind w:left="451" w:right="-503"/>
              <w:rPr>
                <w:rFonts w:ascii="David" w:hAnsi="David" w:cs="David"/>
                <w:sz w:val="24"/>
                <w:rtl/>
              </w:rPr>
            </w:pPr>
          </w:p>
        </w:tc>
        <w:tc>
          <w:tcPr>
            <w:tcW w:w="1185" w:type="dxa"/>
            <w:tcBorders>
              <w:top w:val="single" w:sz="4" w:space="0" w:color="auto"/>
              <w:left w:val="single" w:sz="4" w:space="0" w:color="auto"/>
              <w:bottom w:val="single" w:sz="4" w:space="0" w:color="auto"/>
              <w:right w:val="single" w:sz="4" w:space="0" w:color="auto"/>
            </w:tcBorders>
          </w:tcPr>
          <w:p w:rsidR="00032598" w:rsidRDefault="00032598" w:rsidP="00032598">
            <w:pPr>
              <w:jc w:val="center"/>
              <w:rPr>
                <w:rFonts w:ascii="David" w:hAnsi="David" w:cs="David"/>
                <w:sz w:val="24"/>
                <w:rtl/>
              </w:rPr>
            </w:pPr>
            <w:r>
              <w:rPr>
                <w:rFonts w:ascii="David" w:hAnsi="David" w:cs="David" w:hint="cs"/>
                <w:sz w:val="24"/>
                <w:rtl/>
              </w:rPr>
              <w:t>חוזה למתן שירותי איסוף ופינוי פסולת אלקטרונית</w:t>
            </w:r>
          </w:p>
        </w:tc>
        <w:tc>
          <w:tcPr>
            <w:tcW w:w="970" w:type="dxa"/>
            <w:tcBorders>
              <w:top w:val="single" w:sz="4" w:space="0" w:color="auto"/>
              <w:left w:val="single" w:sz="4" w:space="0" w:color="auto"/>
              <w:bottom w:val="single" w:sz="4" w:space="0" w:color="auto"/>
              <w:right w:val="single" w:sz="4" w:space="0" w:color="auto"/>
            </w:tcBorders>
          </w:tcPr>
          <w:p w:rsidR="00032598" w:rsidRDefault="00032598" w:rsidP="00032598">
            <w:pPr>
              <w:jc w:val="center"/>
              <w:rPr>
                <w:rFonts w:ascii="David" w:hAnsi="David" w:cs="David"/>
                <w:sz w:val="24"/>
                <w:rtl/>
              </w:rPr>
            </w:pPr>
            <w:r>
              <w:rPr>
                <w:rFonts w:ascii="David" w:hAnsi="David" w:cs="David" w:hint="cs"/>
                <w:sz w:val="24"/>
                <w:rtl/>
              </w:rPr>
              <w:t>16</w:t>
            </w:r>
          </w:p>
        </w:tc>
        <w:tc>
          <w:tcPr>
            <w:tcW w:w="1627" w:type="dxa"/>
            <w:tcBorders>
              <w:top w:val="single" w:sz="4" w:space="0" w:color="auto"/>
              <w:left w:val="single" w:sz="4" w:space="0" w:color="auto"/>
              <w:bottom w:val="single" w:sz="4" w:space="0" w:color="auto"/>
              <w:right w:val="single" w:sz="4" w:space="0" w:color="auto"/>
            </w:tcBorders>
          </w:tcPr>
          <w:p w:rsidR="00032598" w:rsidRDefault="00032598" w:rsidP="00032598">
            <w:pPr>
              <w:jc w:val="center"/>
              <w:rPr>
                <w:rFonts w:ascii="David" w:hAnsi="David" w:cs="David"/>
                <w:sz w:val="24"/>
                <w:rtl/>
              </w:rPr>
            </w:pPr>
          </w:p>
        </w:tc>
        <w:tc>
          <w:tcPr>
            <w:tcW w:w="1928" w:type="dxa"/>
            <w:tcBorders>
              <w:top w:val="single" w:sz="4" w:space="0" w:color="auto"/>
              <w:left w:val="single" w:sz="4" w:space="0" w:color="auto"/>
              <w:bottom w:val="single" w:sz="4" w:space="0" w:color="auto"/>
              <w:right w:val="single" w:sz="4" w:space="0" w:color="auto"/>
            </w:tcBorders>
          </w:tcPr>
          <w:p w:rsidR="00032598" w:rsidRPr="00427725" w:rsidRDefault="00032598" w:rsidP="00032598">
            <w:pPr>
              <w:rPr>
                <w:rFonts w:ascii="David" w:hAnsi="David" w:cs="David"/>
                <w:sz w:val="24"/>
                <w:rtl/>
              </w:rPr>
            </w:pPr>
            <w:r w:rsidRPr="00427725">
              <w:rPr>
                <w:rFonts w:ascii="David" w:hAnsi="David" w:cs="David"/>
                <w:rtl/>
              </w:rPr>
              <w:t>נבקש להבהיר כי המשרד להגנת הסביבה אינו מאשר שינויים בחוזה ההתקשרות ויש לחתום על החוזה המאושר המפורסם באתר המשרד להגנת הסביבה. בהתאם, שינויים המתבקשים על ידי העירייה כמפורט במסמכי המכרז יועברו לאישור המשרד להגנת הסביבה וככל שיאושרו יתוקן החוזה בהתאם.</w:t>
            </w:r>
          </w:p>
        </w:tc>
        <w:tc>
          <w:tcPr>
            <w:tcW w:w="2288" w:type="dxa"/>
            <w:tcBorders>
              <w:top w:val="single" w:sz="4" w:space="0" w:color="auto"/>
              <w:left w:val="single" w:sz="4" w:space="0" w:color="auto"/>
              <w:bottom w:val="single" w:sz="4" w:space="0" w:color="auto"/>
              <w:right w:val="single" w:sz="4" w:space="0" w:color="auto"/>
            </w:tcBorders>
          </w:tcPr>
          <w:p w:rsidR="00032598" w:rsidRDefault="00D42C29" w:rsidP="00032598">
            <w:pPr>
              <w:rPr>
                <w:rFonts w:ascii="David" w:hAnsi="David" w:cs="David"/>
                <w:rtl/>
              </w:rPr>
            </w:pPr>
            <w:r>
              <w:rPr>
                <w:rFonts w:ascii="David" w:hAnsi="David" w:cs="David" w:hint="cs"/>
                <w:rtl/>
              </w:rPr>
              <w:t xml:space="preserve">הרשות לא מכירה ולא מצאה הנחיה כזו של המשרד לאיכות הסביבה. </w:t>
            </w:r>
          </w:p>
          <w:p w:rsidR="00D42C29" w:rsidRDefault="00D42C29" w:rsidP="00032598">
            <w:pPr>
              <w:rPr>
                <w:rFonts w:ascii="David" w:hAnsi="David" w:cs="David"/>
                <w:rtl/>
              </w:rPr>
            </w:pPr>
          </w:p>
          <w:p w:rsidR="00D42C29" w:rsidRPr="00D42C29" w:rsidRDefault="00D42C29" w:rsidP="00032598">
            <w:pPr>
              <w:rPr>
                <w:rFonts w:ascii="David" w:hAnsi="David" w:cs="David"/>
                <w:rtl/>
              </w:rPr>
            </w:pPr>
            <w:r>
              <w:rPr>
                <w:rFonts w:ascii="David" w:hAnsi="David" w:cs="David" w:hint="cs"/>
                <w:rtl/>
              </w:rPr>
              <w:t xml:space="preserve">ככל שיוצג בפני הרשות חוזה מחייב כאמור, קודם לקביעת הזוכה במכרז, הזוכה יידרש לחתום עליו. </w:t>
            </w:r>
          </w:p>
        </w:tc>
      </w:tr>
    </w:tbl>
    <w:p w:rsidR="00032598" w:rsidRDefault="00032598" w:rsidP="00427725">
      <w:pPr>
        <w:rPr>
          <w:rtl/>
        </w:rPr>
      </w:pPr>
    </w:p>
    <w:sectPr w:rsidR="00032598" w:rsidSect="006B1F22">
      <w:headerReference w:type="even" r:id="rId7"/>
      <w:headerReference w:type="default" r:id="rId8"/>
      <w:footerReference w:type="even" r:id="rId9"/>
      <w:footerReference w:type="default" r:id="rId10"/>
      <w:headerReference w:type="first" r:id="rId11"/>
      <w:footerReference w:type="first" r:id="rId12"/>
      <w:pgSz w:w="11906" w:h="16838" w:code="9"/>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BED" w:rsidRDefault="00604BED" w:rsidP="006B1F22">
      <w:pPr>
        <w:spacing w:after="0" w:line="240" w:lineRule="auto"/>
      </w:pPr>
      <w:r>
        <w:separator/>
      </w:r>
    </w:p>
  </w:endnote>
  <w:endnote w:type="continuationSeparator" w:id="0">
    <w:p w:rsidR="00604BED" w:rsidRDefault="00604BED" w:rsidP="006B1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F22" w:rsidRDefault="006B1F22">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F22" w:rsidRDefault="006B1F22">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F22" w:rsidRDefault="006B1F2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BED" w:rsidRDefault="00604BED" w:rsidP="006B1F22">
      <w:pPr>
        <w:spacing w:after="0" w:line="240" w:lineRule="auto"/>
      </w:pPr>
      <w:r>
        <w:separator/>
      </w:r>
    </w:p>
  </w:footnote>
  <w:footnote w:type="continuationSeparator" w:id="0">
    <w:p w:rsidR="00604BED" w:rsidRDefault="00604BED" w:rsidP="006B1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F22" w:rsidRDefault="00604BED">
    <w:pPr>
      <w:pStyle w:val="a3"/>
    </w:pPr>
    <w:r>
      <w:rPr>
        <w:noProof/>
      </w:rPr>
      <w:pict w14:anchorId="30766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306501" o:spid="_x0000_s2068" type="#_x0000_t75" style="position:absolute;left:0;text-align:left;margin-left:0;margin-top:0;width:595.2pt;height:841.9pt;z-index:-251657216;mso-position-horizontal:center;mso-position-horizontal-relative:margin;mso-position-vertical:center;mso-position-vertical-relative:margin" o:allowincell="f">
          <v:imagedata r:id="rId1" o:title="בלאנק ועדת מכרזים"/>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F22" w:rsidRDefault="00604BED">
    <w:pPr>
      <w:pStyle w:val="a3"/>
    </w:pPr>
    <w:r>
      <w:rPr>
        <w:noProof/>
      </w:rPr>
      <w:pict w14:anchorId="35D9C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306502" o:spid="_x0000_s2069" type="#_x0000_t75" style="position:absolute;left:0;text-align:left;margin-left:0;margin-top:0;width:595.2pt;height:841.9pt;z-index:-251656192;mso-position-horizontal:center;mso-position-horizontal-relative:margin;mso-position-vertical:center;mso-position-vertical-relative:margin" o:allowincell="f">
          <v:imagedata r:id="rId1" o:title="בלאנק ועדת מכרזים"/>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F22" w:rsidRDefault="00604BED">
    <w:pPr>
      <w:pStyle w:val="a3"/>
    </w:pPr>
    <w:r>
      <w:rPr>
        <w:noProof/>
      </w:rPr>
      <w:pict w14:anchorId="3B774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306500" o:spid="_x0000_s2067" type="#_x0000_t75" style="position:absolute;left:0;text-align:left;margin-left:0;margin-top:0;width:595.2pt;height:841.9pt;z-index:-251658240;mso-position-horizontal:center;mso-position-horizontal-relative:margin;mso-position-vertical:center;mso-position-vertical-relative:margin" o:allowincell="f">
          <v:imagedata r:id="rId1" o:title="בלאנק ועדת מכרזים"/>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6133F"/>
    <w:multiLevelType w:val="hybridMultilevel"/>
    <w:tmpl w:val="1736DF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24E0499"/>
    <w:multiLevelType w:val="hybridMultilevel"/>
    <w:tmpl w:val="A00C6304"/>
    <w:lvl w:ilvl="0" w:tplc="6E86A3C4">
      <w:start w:val="1"/>
      <w:numFmt w:val="decimal"/>
      <w:lvlText w:val="%1."/>
      <w:lvlJc w:val="left"/>
      <w:pPr>
        <w:ind w:left="360" w:hanging="360"/>
      </w:pPr>
      <w:rPr>
        <w:rFonts w:cs="Times New Roman"/>
        <w:b w:val="0"/>
        <w:bCs w:val="0"/>
      </w:rPr>
    </w:lvl>
    <w:lvl w:ilvl="1" w:tplc="04090019" w:tentative="1">
      <w:start w:val="1"/>
      <w:numFmt w:val="lowerLetter"/>
      <w:lvlText w:val="%2."/>
      <w:lvlJc w:val="left"/>
      <w:pPr>
        <w:ind w:left="1152" w:hanging="360"/>
      </w:pPr>
      <w:rPr>
        <w:rFonts w:cs="Times New Roman"/>
      </w:rPr>
    </w:lvl>
    <w:lvl w:ilvl="2" w:tplc="0409001B" w:tentative="1">
      <w:start w:val="1"/>
      <w:numFmt w:val="lowerRoman"/>
      <w:lvlText w:val="%3."/>
      <w:lvlJc w:val="right"/>
      <w:pPr>
        <w:ind w:left="1872" w:hanging="180"/>
      </w:pPr>
      <w:rPr>
        <w:rFonts w:cs="Times New Roman"/>
      </w:rPr>
    </w:lvl>
    <w:lvl w:ilvl="3" w:tplc="0409000F" w:tentative="1">
      <w:start w:val="1"/>
      <w:numFmt w:val="decimal"/>
      <w:lvlText w:val="%4."/>
      <w:lvlJc w:val="left"/>
      <w:pPr>
        <w:ind w:left="2592" w:hanging="360"/>
      </w:pPr>
      <w:rPr>
        <w:rFonts w:cs="Times New Roman"/>
      </w:rPr>
    </w:lvl>
    <w:lvl w:ilvl="4" w:tplc="04090019" w:tentative="1">
      <w:start w:val="1"/>
      <w:numFmt w:val="lowerLetter"/>
      <w:lvlText w:val="%5."/>
      <w:lvlJc w:val="left"/>
      <w:pPr>
        <w:ind w:left="3312" w:hanging="360"/>
      </w:pPr>
      <w:rPr>
        <w:rFonts w:cs="Times New Roman"/>
      </w:rPr>
    </w:lvl>
    <w:lvl w:ilvl="5" w:tplc="0409001B" w:tentative="1">
      <w:start w:val="1"/>
      <w:numFmt w:val="lowerRoman"/>
      <w:lvlText w:val="%6."/>
      <w:lvlJc w:val="right"/>
      <w:pPr>
        <w:ind w:left="4032" w:hanging="180"/>
      </w:pPr>
      <w:rPr>
        <w:rFonts w:cs="Times New Roman"/>
      </w:rPr>
    </w:lvl>
    <w:lvl w:ilvl="6" w:tplc="0409000F" w:tentative="1">
      <w:start w:val="1"/>
      <w:numFmt w:val="decimal"/>
      <w:lvlText w:val="%7."/>
      <w:lvlJc w:val="left"/>
      <w:pPr>
        <w:ind w:left="4752" w:hanging="360"/>
      </w:pPr>
      <w:rPr>
        <w:rFonts w:cs="Times New Roman"/>
      </w:rPr>
    </w:lvl>
    <w:lvl w:ilvl="7" w:tplc="04090019" w:tentative="1">
      <w:start w:val="1"/>
      <w:numFmt w:val="lowerLetter"/>
      <w:lvlText w:val="%8."/>
      <w:lvlJc w:val="left"/>
      <w:pPr>
        <w:ind w:left="5472" w:hanging="360"/>
      </w:pPr>
      <w:rPr>
        <w:rFonts w:cs="Times New Roman"/>
      </w:rPr>
    </w:lvl>
    <w:lvl w:ilvl="8" w:tplc="0409001B" w:tentative="1">
      <w:start w:val="1"/>
      <w:numFmt w:val="lowerRoman"/>
      <w:lvlText w:val="%9."/>
      <w:lvlJc w:val="right"/>
      <w:pPr>
        <w:ind w:left="6192" w:hanging="180"/>
      </w:pPr>
      <w:rPr>
        <w:rFonts w:cs="Times New Roman"/>
      </w:rPr>
    </w:lvl>
  </w:abstractNum>
  <w:abstractNum w:abstractNumId="2" w15:restartNumberingAfterBreak="0">
    <w:nsid w:val="6F0D0583"/>
    <w:multiLevelType w:val="hybridMultilevel"/>
    <w:tmpl w:val="2780D0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B902455"/>
    <w:multiLevelType w:val="hybridMultilevel"/>
    <w:tmpl w:val="7534C7F6"/>
    <w:lvl w:ilvl="0" w:tplc="E6249FD6">
      <w:start w:val="1"/>
      <w:numFmt w:val="decimal"/>
      <w:lvlText w:val="%1."/>
      <w:lvlJc w:val="left"/>
      <w:pPr>
        <w:ind w:left="360" w:hanging="360"/>
      </w:pPr>
      <w:rPr>
        <w:rFonts w:hint="default"/>
        <w:lang w:bidi="he-I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gutterAtTop/>
  <w:proofState w:spelling="clean" w:grammar="clean"/>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F22"/>
    <w:rsid w:val="00032598"/>
    <w:rsid w:val="000A2E68"/>
    <w:rsid w:val="001D541C"/>
    <w:rsid w:val="001F492C"/>
    <w:rsid w:val="00282418"/>
    <w:rsid w:val="003406D5"/>
    <w:rsid w:val="003868B5"/>
    <w:rsid w:val="00427725"/>
    <w:rsid w:val="00444385"/>
    <w:rsid w:val="0049045B"/>
    <w:rsid w:val="004D2312"/>
    <w:rsid w:val="004F0016"/>
    <w:rsid w:val="004F1B96"/>
    <w:rsid w:val="005A156A"/>
    <w:rsid w:val="005B13D7"/>
    <w:rsid w:val="00601321"/>
    <w:rsid w:val="00604BED"/>
    <w:rsid w:val="006B1F22"/>
    <w:rsid w:val="007C1076"/>
    <w:rsid w:val="00866C11"/>
    <w:rsid w:val="008B3B2D"/>
    <w:rsid w:val="00913364"/>
    <w:rsid w:val="00B8074E"/>
    <w:rsid w:val="00C26927"/>
    <w:rsid w:val="00D42C29"/>
    <w:rsid w:val="00E102CE"/>
    <w:rsid w:val="00F72912"/>
    <w:rsid w:val="00FA29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34E3FA72"/>
  <w15:chartTrackingRefBased/>
  <w15:docId w15:val="{B02AADC6-C43E-4B77-AC5B-0887E092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1F22"/>
    <w:pPr>
      <w:tabs>
        <w:tab w:val="center" w:pos="4153"/>
        <w:tab w:val="right" w:pos="8306"/>
      </w:tabs>
      <w:spacing w:after="0" w:line="240" w:lineRule="auto"/>
    </w:pPr>
  </w:style>
  <w:style w:type="character" w:customStyle="1" w:styleId="a4">
    <w:name w:val="כותרת עליונה תו"/>
    <w:basedOn w:val="a0"/>
    <w:link w:val="a3"/>
    <w:uiPriority w:val="99"/>
    <w:rsid w:val="006B1F22"/>
  </w:style>
  <w:style w:type="paragraph" w:styleId="a5">
    <w:name w:val="footer"/>
    <w:basedOn w:val="a"/>
    <w:link w:val="a6"/>
    <w:uiPriority w:val="99"/>
    <w:unhideWhenUsed/>
    <w:rsid w:val="006B1F22"/>
    <w:pPr>
      <w:tabs>
        <w:tab w:val="center" w:pos="4153"/>
        <w:tab w:val="right" w:pos="8306"/>
      </w:tabs>
      <w:spacing w:after="0" w:line="240" w:lineRule="auto"/>
    </w:pPr>
  </w:style>
  <w:style w:type="character" w:customStyle="1" w:styleId="a6">
    <w:name w:val="כותרת תחתונה תו"/>
    <w:basedOn w:val="a0"/>
    <w:link w:val="a5"/>
    <w:uiPriority w:val="99"/>
    <w:rsid w:val="006B1F22"/>
  </w:style>
  <w:style w:type="table" w:styleId="a7">
    <w:name w:val="Table Grid"/>
    <w:basedOn w:val="a1"/>
    <w:uiPriority w:val="39"/>
    <w:rsid w:val="004F0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4F0016"/>
    <w:pPr>
      <w:ind w:left="720"/>
      <w:contextualSpacing/>
    </w:pPr>
  </w:style>
  <w:style w:type="character" w:customStyle="1" w:styleId="a9">
    <w:name w:val="פיסקת רשימה תו"/>
    <w:link w:val="a8"/>
    <w:uiPriority w:val="34"/>
    <w:locked/>
    <w:rsid w:val="00032598"/>
  </w:style>
  <w:style w:type="paragraph" w:styleId="aa">
    <w:name w:val="Balloon Text"/>
    <w:basedOn w:val="a"/>
    <w:link w:val="ab"/>
    <w:uiPriority w:val="99"/>
    <w:semiHidden/>
    <w:unhideWhenUsed/>
    <w:rsid w:val="005A156A"/>
    <w:pPr>
      <w:spacing w:after="0" w:line="240" w:lineRule="auto"/>
    </w:pPr>
    <w:rPr>
      <w:rFonts w:ascii="Tahoma" w:hAnsi="Tahoma" w:cs="Tahoma"/>
      <w:sz w:val="18"/>
      <w:szCs w:val="18"/>
    </w:rPr>
  </w:style>
  <w:style w:type="character" w:customStyle="1" w:styleId="ab">
    <w:name w:val="טקסט בלונים תו"/>
    <w:basedOn w:val="a0"/>
    <w:link w:val="aa"/>
    <w:uiPriority w:val="99"/>
    <w:semiHidden/>
    <w:rsid w:val="005A156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180</Words>
  <Characters>900</Characters>
  <Application>Microsoft Office Word</Application>
  <DocSecurity>0</DocSecurity>
  <Lines>7</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עמיר עובדיה</dc:creator>
  <cp:keywords/>
  <dc:description/>
  <cp:lastModifiedBy>עו"ד שני משה</cp:lastModifiedBy>
  <cp:revision>2</cp:revision>
  <cp:lastPrinted>2022-01-18T09:10:00Z</cp:lastPrinted>
  <dcterms:created xsi:type="dcterms:W3CDTF">2022-01-19T08:46:00Z</dcterms:created>
  <dcterms:modified xsi:type="dcterms:W3CDTF">2022-01-19T08:46:00Z</dcterms:modified>
</cp:coreProperties>
</file>