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1320" w14:textId="77777777" w:rsidR="00C92C2F" w:rsidRPr="0087214F" w:rsidRDefault="00C92C2F" w:rsidP="00C92C2F">
      <w:pPr>
        <w:pStyle w:val="1"/>
        <w:jc w:val="center"/>
        <w:rPr>
          <w:rFonts w:asciiTheme="minorHAnsi" w:hAnsiTheme="minorHAnsi" w:cstheme="minorHAnsi"/>
          <w:b/>
          <w:bCs/>
          <w:color w:val="000000" w:themeColor="text1"/>
          <w:sz w:val="56"/>
          <w:szCs w:val="56"/>
          <w:rtl/>
        </w:rPr>
      </w:pPr>
      <w:bookmarkStart w:id="0" w:name="_Toc95934427"/>
      <w:r w:rsidRPr="0087214F">
        <w:rPr>
          <w:rFonts w:asciiTheme="minorHAnsi" w:hAnsiTheme="minorHAnsi" w:cstheme="minorHAnsi"/>
          <w:b/>
          <w:bCs/>
          <w:color w:val="000000" w:themeColor="text1"/>
          <w:sz w:val="56"/>
          <w:szCs w:val="56"/>
          <w:rtl/>
        </w:rPr>
        <w:t>מעקב אחר תיקון ליקויים – דוח מבקר העירי</w:t>
      </w:r>
      <w:r>
        <w:rPr>
          <w:rFonts w:asciiTheme="minorHAnsi" w:hAnsiTheme="minorHAnsi" w:cstheme="minorHAnsi" w:hint="cs"/>
          <w:b/>
          <w:bCs/>
          <w:color w:val="000000" w:themeColor="text1"/>
          <w:sz w:val="56"/>
          <w:szCs w:val="56"/>
          <w:rtl/>
        </w:rPr>
        <w:t>י</w:t>
      </w:r>
      <w:r w:rsidRPr="0087214F">
        <w:rPr>
          <w:rFonts w:asciiTheme="minorHAnsi" w:hAnsiTheme="minorHAnsi" w:cstheme="minorHAnsi"/>
          <w:b/>
          <w:bCs/>
          <w:color w:val="000000" w:themeColor="text1"/>
          <w:sz w:val="56"/>
          <w:szCs w:val="56"/>
          <w:rtl/>
        </w:rPr>
        <w:t>ה בשנים 2017-2018</w:t>
      </w:r>
      <w:bookmarkEnd w:id="0"/>
    </w:p>
    <w:p w14:paraId="08D3B0F5" w14:textId="77777777" w:rsidR="00C92C2F" w:rsidRPr="00995C29" w:rsidRDefault="00C92C2F" w:rsidP="00C92C2F">
      <w:pPr>
        <w:spacing w:after="120"/>
        <w:rPr>
          <w:rFonts w:ascii="David" w:hAnsi="David" w:cs="David"/>
          <w:sz w:val="28"/>
          <w:szCs w:val="28"/>
          <w:rtl/>
        </w:rPr>
      </w:pPr>
      <w:r w:rsidRPr="00995C29">
        <w:rPr>
          <w:rFonts w:ascii="David" w:hAnsi="David" w:cs="David"/>
          <w:sz w:val="28"/>
          <w:szCs w:val="28"/>
          <w:rtl/>
        </w:rPr>
        <w:t>בתאריך ה-24.6.21 התכנסה הוועדה לתיקון ליקויים בראשות מנכ"ל העירייה (מר תמיר היזמי), היועצת המשפטית (עו"ד עידית יפת לוי), גזברית העירייה (גברת יהודית אמיר) ומבקר העירייה (מר איתי קורן) כדי לדון בליקויים שתוקנו ולהסדיר את  הליקויים שטרם תוקנו. כמו כן, התקיימה ישיבה נוספת לתיקון ליקויים בתאריך ה-5.7.21 בראשות מנכ"ל העירייה (מר תמיר היזמי), מנהל אגף רישוי עסקים (מר ניסים גלעם) ומבקר העירייה (מר איתי קורן).</w:t>
      </w:r>
    </w:p>
    <w:p w14:paraId="3C386412" w14:textId="77777777" w:rsidR="00C92C2F" w:rsidRPr="00995C29" w:rsidRDefault="00C92C2F" w:rsidP="00C92C2F">
      <w:pPr>
        <w:spacing w:after="120"/>
        <w:rPr>
          <w:rFonts w:ascii="David" w:hAnsi="David" w:cs="David"/>
          <w:sz w:val="28"/>
          <w:szCs w:val="28"/>
          <w:rtl/>
        </w:rPr>
      </w:pPr>
      <w:r w:rsidRPr="00995C29">
        <w:rPr>
          <w:rFonts w:ascii="David" w:hAnsi="David" w:cs="David"/>
          <w:sz w:val="28"/>
          <w:szCs w:val="28"/>
          <w:rtl/>
        </w:rPr>
        <w:t>להלן רשימת הנושאים וההמלצות שעלו בדוחות הביקורת:</w:t>
      </w:r>
    </w:p>
    <w:p w14:paraId="5A63E1CD" w14:textId="77777777" w:rsidR="00C92C2F" w:rsidRPr="00D63203" w:rsidRDefault="00C92C2F" w:rsidP="00C92C2F">
      <w:pPr>
        <w:pStyle w:val="a9"/>
        <w:numPr>
          <w:ilvl w:val="0"/>
          <w:numId w:val="2"/>
        </w:numPr>
        <w:spacing w:after="120" w:line="276" w:lineRule="auto"/>
        <w:rPr>
          <w:rFonts w:ascii="David" w:eastAsia="Times New Roman" w:hAnsi="David" w:cs="David"/>
          <w:b/>
          <w:bCs/>
          <w:sz w:val="28"/>
          <w:szCs w:val="28"/>
          <w:u w:val="single"/>
        </w:rPr>
      </w:pPr>
      <w:r w:rsidRPr="00D63203">
        <w:rPr>
          <w:rFonts w:ascii="David" w:eastAsia="Times New Roman" w:hAnsi="David" w:cs="David"/>
          <w:b/>
          <w:bCs/>
          <w:sz w:val="28"/>
          <w:szCs w:val="28"/>
          <w:u w:val="single"/>
          <w:rtl/>
        </w:rPr>
        <w:t>רכש</w:t>
      </w:r>
    </w:p>
    <w:p w14:paraId="44DA5874" w14:textId="77777777" w:rsidR="00C92C2F" w:rsidRPr="00D63203" w:rsidRDefault="00C92C2F" w:rsidP="00C92C2F">
      <w:pPr>
        <w:pStyle w:val="a9"/>
        <w:tabs>
          <w:tab w:val="right" w:pos="-58"/>
        </w:tabs>
        <w:spacing w:after="120"/>
        <w:ind w:left="1076" w:hanging="567"/>
        <w:rPr>
          <w:rFonts w:ascii="David" w:hAnsi="David" w:cs="David"/>
          <w:sz w:val="28"/>
          <w:szCs w:val="28"/>
          <w:rtl/>
        </w:rPr>
      </w:pPr>
      <w:r w:rsidRPr="00D63203">
        <w:rPr>
          <w:rFonts w:ascii="David" w:hAnsi="David" w:cs="David"/>
          <w:sz w:val="28"/>
          <w:szCs w:val="28"/>
          <w:rtl/>
        </w:rPr>
        <w:t>המלצות הביקורת:</w:t>
      </w:r>
    </w:p>
    <w:p w14:paraId="078031F6" w14:textId="77777777" w:rsidR="00C92C2F" w:rsidRPr="00D63203" w:rsidRDefault="00C92C2F" w:rsidP="00C92C2F">
      <w:pPr>
        <w:pStyle w:val="a9"/>
        <w:numPr>
          <w:ilvl w:val="1"/>
          <w:numId w:val="1"/>
        </w:numPr>
        <w:tabs>
          <w:tab w:val="right" w:pos="-58"/>
        </w:tabs>
        <w:spacing w:after="120" w:line="276" w:lineRule="auto"/>
        <w:rPr>
          <w:rFonts w:ascii="David" w:hAnsi="David" w:cs="David"/>
          <w:sz w:val="28"/>
          <w:szCs w:val="28"/>
        </w:rPr>
      </w:pPr>
      <w:r w:rsidRPr="00D63203">
        <w:rPr>
          <w:rFonts w:ascii="David" w:hAnsi="David" w:cs="David"/>
          <w:sz w:val="28"/>
          <w:szCs w:val="28"/>
          <w:rtl/>
        </w:rPr>
        <w:t xml:space="preserve">הביקורת ממליצה לקבוע בתהליך רכש של  העירייה ובמקרים מסוימים, טרם יציאה לנוהל הצעות מחיר, לערוך בדיקה אודות היקף העבודה הצפוי ולבדוק האם ההתקשרות לא מצריכה מכרז פומבי. – </w:t>
      </w:r>
      <w:r w:rsidRPr="00D63203">
        <w:rPr>
          <w:rFonts w:ascii="David" w:hAnsi="David" w:cs="David"/>
          <w:color w:val="FF0000"/>
          <w:sz w:val="28"/>
          <w:szCs w:val="28"/>
          <w:rtl/>
        </w:rPr>
        <w:t>בוצע</w:t>
      </w:r>
    </w:p>
    <w:p w14:paraId="5C095959" w14:textId="77777777" w:rsidR="00C92C2F" w:rsidRPr="00D63203" w:rsidRDefault="00C92C2F" w:rsidP="00C92C2F">
      <w:pPr>
        <w:pStyle w:val="a9"/>
        <w:numPr>
          <w:ilvl w:val="1"/>
          <w:numId w:val="1"/>
        </w:numPr>
        <w:tabs>
          <w:tab w:val="right" w:pos="-58"/>
        </w:tabs>
        <w:spacing w:after="120" w:line="276" w:lineRule="auto"/>
        <w:rPr>
          <w:rFonts w:ascii="David" w:hAnsi="David" w:cs="David"/>
          <w:sz w:val="28"/>
          <w:szCs w:val="28"/>
          <w:rtl/>
        </w:rPr>
      </w:pPr>
      <w:r w:rsidRPr="00D63203">
        <w:rPr>
          <w:rFonts w:ascii="David" w:hAnsi="David" w:cs="David"/>
          <w:sz w:val="28"/>
          <w:szCs w:val="28"/>
          <w:rtl/>
        </w:rPr>
        <w:t>הביקורת ממליצה להסמיך גורם אחראי על בדיקה האם התקשרות נעשית בהתאם לנהלים פנימיים,  וכן האם היא לא חרגה מהסכום הראשוני או מהסכום המחייב התקשרות בדרך מכרז זוטא או פומבי. –</w:t>
      </w:r>
      <w:r w:rsidRPr="00D63203">
        <w:rPr>
          <w:rFonts w:ascii="David" w:hAnsi="David" w:cs="David"/>
          <w:color w:val="FF0000"/>
          <w:sz w:val="28"/>
          <w:szCs w:val="28"/>
          <w:rtl/>
        </w:rPr>
        <w:t xml:space="preserve"> בוצע</w:t>
      </w:r>
    </w:p>
    <w:p w14:paraId="6DB580E6" w14:textId="77777777" w:rsidR="00C92C2F" w:rsidRPr="00D63203" w:rsidRDefault="00C92C2F" w:rsidP="00C92C2F">
      <w:pPr>
        <w:pStyle w:val="a9"/>
        <w:numPr>
          <w:ilvl w:val="1"/>
          <w:numId w:val="1"/>
        </w:numPr>
        <w:tabs>
          <w:tab w:val="right" w:pos="-58"/>
        </w:tabs>
        <w:spacing w:after="120" w:line="276" w:lineRule="auto"/>
        <w:rPr>
          <w:rFonts w:ascii="David" w:hAnsi="David" w:cs="David"/>
          <w:sz w:val="28"/>
          <w:szCs w:val="28"/>
          <w:rtl/>
        </w:rPr>
      </w:pPr>
      <w:r w:rsidRPr="00D63203">
        <w:rPr>
          <w:rFonts w:ascii="David" w:hAnsi="David" w:cs="David"/>
          <w:sz w:val="28"/>
          <w:szCs w:val="28"/>
          <w:rtl/>
        </w:rPr>
        <w:t xml:space="preserve">הביקורת ממליצה למנות  מנהל רכש בעירייה בהתאם להגדרות משרד הפנים ובהתאם לחוק. מנהל רכש יהיה אחראי בין היתר על כל נושא הרכש ברשות והוא ירכז את כלל תהליכי הרכש ויתעדם במערכת ממוחשבת לצורך בקרה ומעקב. –  </w:t>
      </w:r>
      <w:r w:rsidRPr="00D63203">
        <w:rPr>
          <w:rFonts w:ascii="David" w:hAnsi="David" w:cs="David"/>
          <w:color w:val="FF0000"/>
          <w:sz w:val="28"/>
          <w:szCs w:val="28"/>
          <w:rtl/>
        </w:rPr>
        <w:t xml:space="preserve">בוצע </w:t>
      </w:r>
    </w:p>
    <w:p w14:paraId="671EE207" w14:textId="77777777" w:rsidR="00C92C2F" w:rsidRPr="00D63203" w:rsidRDefault="00C92C2F" w:rsidP="00C92C2F">
      <w:pPr>
        <w:pStyle w:val="a9"/>
        <w:numPr>
          <w:ilvl w:val="1"/>
          <w:numId w:val="1"/>
        </w:numPr>
        <w:tabs>
          <w:tab w:val="right" w:pos="-58"/>
        </w:tabs>
        <w:spacing w:after="120" w:line="276" w:lineRule="auto"/>
        <w:rPr>
          <w:rFonts w:ascii="David" w:hAnsi="David" w:cs="David"/>
          <w:sz w:val="28"/>
          <w:szCs w:val="28"/>
        </w:rPr>
      </w:pPr>
      <w:r w:rsidRPr="00D63203">
        <w:rPr>
          <w:rFonts w:ascii="David" w:hAnsi="David" w:cs="David"/>
          <w:sz w:val="28"/>
          <w:szCs w:val="28"/>
          <w:rtl/>
        </w:rPr>
        <w:t>הביקורת ממליצה להכין ולהטמיע נהלים מוסדרים וכתובים אודות תהליך הרכש בעירייה, רצוי שהנוהל יתייחס בין היתר לנושאים הבאים:</w:t>
      </w:r>
    </w:p>
    <w:p w14:paraId="26D204BB" w14:textId="77777777" w:rsidR="00C92C2F" w:rsidRPr="00D63203" w:rsidRDefault="00C92C2F" w:rsidP="00C92C2F">
      <w:pPr>
        <w:pStyle w:val="a9"/>
        <w:numPr>
          <w:ilvl w:val="3"/>
          <w:numId w:val="1"/>
        </w:numPr>
        <w:tabs>
          <w:tab w:val="right" w:pos="-58"/>
          <w:tab w:val="right" w:pos="1573"/>
          <w:tab w:val="right" w:pos="1927"/>
          <w:tab w:val="right" w:pos="2189"/>
          <w:tab w:val="right" w:pos="2919"/>
        </w:tabs>
        <w:spacing w:after="120" w:line="276" w:lineRule="auto"/>
        <w:ind w:hanging="694"/>
        <w:jc w:val="both"/>
        <w:rPr>
          <w:rFonts w:ascii="David" w:hAnsi="David" w:cs="David"/>
          <w:color w:val="FF0000"/>
          <w:sz w:val="28"/>
          <w:szCs w:val="28"/>
          <w:rtl/>
        </w:rPr>
      </w:pPr>
      <w:r w:rsidRPr="00D63203">
        <w:rPr>
          <w:rFonts w:ascii="David" w:hAnsi="David" w:cs="David"/>
          <w:sz w:val="28"/>
          <w:szCs w:val="28"/>
          <w:rtl/>
        </w:rPr>
        <w:t xml:space="preserve">גורם האחראי על קבלת הצעות מחיר. – </w:t>
      </w:r>
      <w:r w:rsidRPr="00D63203">
        <w:rPr>
          <w:rFonts w:ascii="David" w:hAnsi="David" w:cs="David"/>
          <w:color w:val="FF0000"/>
          <w:sz w:val="28"/>
          <w:szCs w:val="28"/>
          <w:rtl/>
        </w:rPr>
        <w:t>בוצע</w:t>
      </w:r>
    </w:p>
    <w:p w14:paraId="620C39C5" w14:textId="77777777" w:rsidR="00C92C2F" w:rsidRPr="00D63203" w:rsidRDefault="00C92C2F" w:rsidP="00C92C2F">
      <w:pPr>
        <w:pStyle w:val="a9"/>
        <w:numPr>
          <w:ilvl w:val="3"/>
          <w:numId w:val="1"/>
        </w:numPr>
        <w:tabs>
          <w:tab w:val="right" w:pos="-58"/>
          <w:tab w:val="right" w:pos="1573"/>
          <w:tab w:val="right" w:pos="1927"/>
          <w:tab w:val="right" w:pos="2189"/>
          <w:tab w:val="right" w:pos="2919"/>
        </w:tabs>
        <w:spacing w:after="120" w:line="276" w:lineRule="auto"/>
        <w:ind w:hanging="694"/>
        <w:jc w:val="both"/>
        <w:rPr>
          <w:rFonts w:ascii="David" w:hAnsi="David" w:cs="David"/>
          <w:sz w:val="28"/>
          <w:szCs w:val="28"/>
          <w:rtl/>
        </w:rPr>
      </w:pPr>
      <w:r w:rsidRPr="00D63203">
        <w:rPr>
          <w:rFonts w:ascii="David" w:hAnsi="David" w:cs="David"/>
          <w:sz w:val="28"/>
          <w:szCs w:val="28"/>
          <w:rtl/>
        </w:rPr>
        <w:t xml:space="preserve">אחראי אפיון וכתיבת נוהל הצעות מחיר ואפיון הצורך. – </w:t>
      </w:r>
      <w:r w:rsidRPr="00D63203">
        <w:rPr>
          <w:rFonts w:ascii="David" w:hAnsi="David" w:cs="David"/>
          <w:color w:val="FF0000"/>
          <w:sz w:val="28"/>
          <w:szCs w:val="28"/>
          <w:rtl/>
        </w:rPr>
        <w:t>בוצע</w:t>
      </w:r>
    </w:p>
    <w:p w14:paraId="0A11317B" w14:textId="77777777" w:rsidR="00C92C2F" w:rsidRPr="00D63203" w:rsidRDefault="00C92C2F" w:rsidP="00C92C2F">
      <w:pPr>
        <w:pStyle w:val="a9"/>
        <w:numPr>
          <w:ilvl w:val="3"/>
          <w:numId w:val="1"/>
        </w:numPr>
        <w:tabs>
          <w:tab w:val="right" w:pos="-58"/>
          <w:tab w:val="right" w:pos="1573"/>
          <w:tab w:val="right" w:pos="1927"/>
          <w:tab w:val="right" w:pos="2189"/>
          <w:tab w:val="right" w:pos="2919"/>
        </w:tabs>
        <w:spacing w:after="120" w:line="276" w:lineRule="auto"/>
        <w:ind w:hanging="694"/>
        <w:jc w:val="both"/>
        <w:rPr>
          <w:rFonts w:ascii="David" w:hAnsi="David" w:cs="David"/>
          <w:sz w:val="28"/>
          <w:szCs w:val="28"/>
          <w:rtl/>
        </w:rPr>
      </w:pPr>
      <w:r w:rsidRPr="00D63203">
        <w:rPr>
          <w:rFonts w:ascii="David" w:hAnsi="David" w:cs="David"/>
          <w:sz w:val="28"/>
          <w:szCs w:val="28"/>
          <w:rtl/>
        </w:rPr>
        <w:t xml:space="preserve">אופן ריכוז וניתוח הנתונים וכן תיעוד הפרוטוקולים של וועדת הרכש. – </w:t>
      </w:r>
      <w:r w:rsidRPr="00D63203">
        <w:rPr>
          <w:rFonts w:ascii="David" w:hAnsi="David" w:cs="David"/>
          <w:color w:val="FF0000"/>
          <w:sz w:val="28"/>
          <w:szCs w:val="28"/>
          <w:rtl/>
        </w:rPr>
        <w:t>בוצע</w:t>
      </w:r>
    </w:p>
    <w:p w14:paraId="50A3F946" w14:textId="77777777" w:rsidR="00C92C2F" w:rsidRPr="00D63203" w:rsidRDefault="00C92C2F" w:rsidP="00C92C2F">
      <w:pPr>
        <w:pStyle w:val="a9"/>
        <w:numPr>
          <w:ilvl w:val="3"/>
          <w:numId w:val="1"/>
        </w:numPr>
        <w:tabs>
          <w:tab w:val="right" w:pos="-58"/>
          <w:tab w:val="right" w:pos="1573"/>
          <w:tab w:val="right" w:pos="1927"/>
          <w:tab w:val="right" w:pos="2189"/>
          <w:tab w:val="right" w:pos="2919"/>
        </w:tabs>
        <w:spacing w:after="120" w:line="276" w:lineRule="auto"/>
        <w:ind w:hanging="694"/>
        <w:jc w:val="both"/>
        <w:rPr>
          <w:rFonts w:ascii="David" w:hAnsi="David" w:cs="David"/>
          <w:sz w:val="28"/>
          <w:szCs w:val="28"/>
        </w:rPr>
      </w:pPr>
      <w:r w:rsidRPr="00D63203">
        <w:rPr>
          <w:rFonts w:ascii="David" w:hAnsi="David" w:cs="David"/>
          <w:sz w:val="28"/>
          <w:szCs w:val="28"/>
          <w:rtl/>
        </w:rPr>
        <w:t xml:space="preserve">הגדרת תהליך בשלבי ביצוע הרכש משלב הצורך במחלקות השונות ועד קבלת חשבונית לתשלום מספק. – </w:t>
      </w:r>
      <w:r w:rsidRPr="00D63203">
        <w:rPr>
          <w:rFonts w:ascii="David" w:hAnsi="David" w:cs="David"/>
          <w:color w:val="FF0000"/>
          <w:sz w:val="28"/>
          <w:szCs w:val="28"/>
          <w:rtl/>
        </w:rPr>
        <w:t>בוצע</w:t>
      </w:r>
    </w:p>
    <w:p w14:paraId="3D9ED81C" w14:textId="77777777" w:rsidR="00C92C2F" w:rsidRPr="00D63203" w:rsidRDefault="00C92C2F" w:rsidP="00C92C2F">
      <w:pPr>
        <w:pStyle w:val="a9"/>
        <w:numPr>
          <w:ilvl w:val="3"/>
          <w:numId w:val="1"/>
        </w:numPr>
        <w:tabs>
          <w:tab w:val="right" w:pos="-58"/>
          <w:tab w:val="right" w:pos="1573"/>
          <w:tab w:val="right" w:pos="1927"/>
          <w:tab w:val="right" w:pos="2189"/>
          <w:tab w:val="right" w:pos="2919"/>
        </w:tabs>
        <w:spacing w:after="120" w:line="276" w:lineRule="auto"/>
        <w:ind w:hanging="694"/>
        <w:jc w:val="both"/>
        <w:rPr>
          <w:rFonts w:ascii="David" w:hAnsi="David" w:cs="David"/>
          <w:sz w:val="28"/>
          <w:szCs w:val="28"/>
          <w:rtl/>
        </w:rPr>
      </w:pPr>
      <w:r w:rsidRPr="00D63203">
        <w:rPr>
          <w:rFonts w:ascii="David" w:eastAsia="Times New Roman" w:hAnsi="David" w:cs="David"/>
          <w:sz w:val="28"/>
          <w:szCs w:val="28"/>
          <w:rtl/>
        </w:rPr>
        <w:t xml:space="preserve"> קביעת רף כמות הצעות מחיר נדרשות בהתאם </w:t>
      </w:r>
      <w:proofErr w:type="spellStart"/>
      <w:r w:rsidRPr="00D63203">
        <w:rPr>
          <w:rFonts w:ascii="David" w:eastAsia="Times New Roman" w:hAnsi="David" w:cs="David"/>
          <w:sz w:val="28"/>
          <w:szCs w:val="28"/>
          <w:rtl/>
        </w:rPr>
        <w:t>לאומדן</w:t>
      </w:r>
      <w:proofErr w:type="spellEnd"/>
      <w:r w:rsidRPr="00D63203">
        <w:rPr>
          <w:rFonts w:ascii="David" w:eastAsia="Times New Roman" w:hAnsi="David" w:cs="David"/>
          <w:sz w:val="28"/>
          <w:szCs w:val="28"/>
          <w:rtl/>
        </w:rPr>
        <w:t xml:space="preserve"> העבודה.- </w:t>
      </w:r>
      <w:r w:rsidRPr="00D63203">
        <w:rPr>
          <w:rFonts w:ascii="David" w:eastAsia="Times New Roman" w:hAnsi="David" w:cs="David"/>
          <w:color w:val="FF0000"/>
          <w:sz w:val="28"/>
          <w:szCs w:val="28"/>
          <w:rtl/>
        </w:rPr>
        <w:t>בוצע</w:t>
      </w:r>
      <w:r w:rsidRPr="00D63203">
        <w:rPr>
          <w:rFonts w:ascii="David" w:eastAsia="Times New Roman" w:hAnsi="David" w:cs="David"/>
          <w:sz w:val="28"/>
          <w:szCs w:val="28"/>
          <w:rtl/>
        </w:rPr>
        <w:t>.</w:t>
      </w:r>
    </w:p>
    <w:p w14:paraId="11D5704F" w14:textId="77777777" w:rsidR="00C92C2F" w:rsidRPr="00D63203" w:rsidRDefault="00C92C2F" w:rsidP="00C92C2F">
      <w:pPr>
        <w:pStyle w:val="a9"/>
        <w:numPr>
          <w:ilvl w:val="0"/>
          <w:numId w:val="2"/>
        </w:numPr>
        <w:spacing w:after="120" w:line="276" w:lineRule="auto"/>
        <w:rPr>
          <w:rFonts w:ascii="David" w:eastAsia="Times New Roman" w:hAnsi="David" w:cs="David"/>
          <w:b/>
          <w:bCs/>
          <w:sz w:val="28"/>
          <w:szCs w:val="28"/>
          <w:u w:val="single"/>
          <w:rtl/>
        </w:rPr>
      </w:pPr>
      <w:r w:rsidRPr="00D63203">
        <w:rPr>
          <w:rFonts w:ascii="David" w:eastAsia="Times New Roman" w:hAnsi="David" w:cs="David"/>
          <w:b/>
          <w:bCs/>
          <w:sz w:val="28"/>
          <w:szCs w:val="28"/>
          <w:u w:val="single"/>
          <w:rtl/>
        </w:rPr>
        <w:t>ממשק בין מחלקת הגבייה לבין מחלקת ההנדסה</w:t>
      </w:r>
    </w:p>
    <w:p w14:paraId="44423AC6" w14:textId="77777777" w:rsidR="00C92C2F" w:rsidRPr="00D63203" w:rsidRDefault="00C92C2F" w:rsidP="00C92C2F">
      <w:pPr>
        <w:spacing w:after="120"/>
        <w:ind w:left="746"/>
        <w:rPr>
          <w:rFonts w:ascii="David" w:hAnsi="David" w:cs="David"/>
          <w:b/>
          <w:bCs/>
          <w:sz w:val="28"/>
          <w:szCs w:val="28"/>
        </w:rPr>
      </w:pPr>
      <w:r w:rsidRPr="00D63203">
        <w:rPr>
          <w:rFonts w:ascii="David" w:hAnsi="David" w:cs="David"/>
          <w:b/>
          <w:bCs/>
          <w:sz w:val="28"/>
          <w:szCs w:val="28"/>
          <w:u w:val="single"/>
          <w:rtl/>
        </w:rPr>
        <w:t>המלצות הביקורת</w:t>
      </w:r>
    </w:p>
    <w:p w14:paraId="3BD5A0FC" w14:textId="77777777" w:rsidR="00C92C2F" w:rsidRPr="00D63203" w:rsidRDefault="00C92C2F" w:rsidP="00C92C2F">
      <w:pPr>
        <w:pStyle w:val="a9"/>
        <w:numPr>
          <w:ilvl w:val="0"/>
          <w:numId w:val="3"/>
        </w:numPr>
        <w:spacing w:after="120" w:line="276" w:lineRule="auto"/>
        <w:ind w:left="1196" w:hanging="450"/>
        <w:rPr>
          <w:rFonts w:ascii="David" w:hAnsi="David" w:cs="David"/>
          <w:b/>
          <w:bCs/>
          <w:sz w:val="28"/>
          <w:szCs w:val="28"/>
          <w:rtl/>
        </w:rPr>
      </w:pPr>
      <w:r w:rsidRPr="00D63203">
        <w:rPr>
          <w:rFonts w:ascii="David" w:hAnsi="David" w:cs="David"/>
          <w:sz w:val="28"/>
          <w:szCs w:val="28"/>
          <w:rtl/>
        </w:rPr>
        <w:t>יש ליצור נהלים כתובים ונהירים במחלקות ההנדסה והגבייה בעירייה בכל הקשור לחיוב ולגבייה לפי אגרות, לפי היטלי פיתוח והשבחה. רצוי שהנהלים יתייחסו בין היתר להגדרות ולאחריות הממונה על התפקיד, לתהליך העבודה, לקליטת נתונים מהוועדה המקומית, לחישוב חיוב היטלים והאגרות, לבקרות ומעקב אחר התהליך, לתיעוד הנתונים ולממשק העברת הנתונים בין מחלקת ההנדסה למחלקת הגבייה בעירייה.</w:t>
      </w:r>
      <w:r w:rsidRPr="00D63203">
        <w:rPr>
          <w:rFonts w:ascii="David" w:hAnsi="David" w:cs="David"/>
          <w:b/>
          <w:bCs/>
          <w:sz w:val="28"/>
          <w:szCs w:val="28"/>
          <w:rtl/>
        </w:rPr>
        <w:t xml:space="preserve"> </w:t>
      </w:r>
      <w:r w:rsidRPr="00D63203">
        <w:rPr>
          <w:rFonts w:ascii="David" w:hAnsi="David" w:cs="David"/>
          <w:sz w:val="28"/>
          <w:szCs w:val="28"/>
          <w:rtl/>
        </w:rPr>
        <w:t xml:space="preserve">– </w:t>
      </w:r>
      <w:r w:rsidRPr="00D63203">
        <w:rPr>
          <w:rFonts w:ascii="David" w:hAnsi="David" w:cs="David"/>
          <w:color w:val="FF0000"/>
          <w:sz w:val="28"/>
          <w:szCs w:val="28"/>
          <w:rtl/>
        </w:rPr>
        <w:t>בוצע</w:t>
      </w:r>
    </w:p>
    <w:p w14:paraId="0D8DC256" w14:textId="77777777" w:rsidR="00C92C2F" w:rsidRPr="00D63203" w:rsidRDefault="00C92C2F" w:rsidP="00C92C2F">
      <w:pPr>
        <w:pStyle w:val="a9"/>
        <w:numPr>
          <w:ilvl w:val="0"/>
          <w:numId w:val="3"/>
        </w:numPr>
        <w:spacing w:after="120" w:line="276" w:lineRule="auto"/>
        <w:ind w:left="1196" w:hanging="450"/>
        <w:rPr>
          <w:rFonts w:ascii="David" w:hAnsi="David" w:cs="David"/>
          <w:sz w:val="28"/>
          <w:szCs w:val="28"/>
        </w:rPr>
      </w:pPr>
      <w:r w:rsidRPr="00D63203">
        <w:rPr>
          <w:rFonts w:ascii="David" w:hAnsi="David" w:cs="David"/>
          <w:sz w:val="28"/>
          <w:szCs w:val="28"/>
          <w:rtl/>
        </w:rPr>
        <w:t xml:space="preserve">הביקורת ממליצה לבצע ממשק ממוחשב בין מחלקות הנדסה, גבייה וגזברות בכל הקשור לחיוב ולגביית היטלי פיתוח, השבחה ואגרות בנייה. רצוי שיושם דגש על סנכרון נתוני הנכסים, מספר משלמים, נתונים סטטוטוריים,  נתוני חיוב ותשלומים, זאת על מנת למנוע טעויות בעתיד, אי סדרים ושמירה על שלמות ואימות הנתונים. – </w:t>
      </w:r>
      <w:r w:rsidRPr="00D63203">
        <w:rPr>
          <w:rFonts w:ascii="David" w:hAnsi="David" w:cs="David"/>
          <w:color w:val="FF0000"/>
          <w:sz w:val="28"/>
          <w:szCs w:val="28"/>
          <w:rtl/>
        </w:rPr>
        <w:t>בוצע</w:t>
      </w:r>
    </w:p>
    <w:p w14:paraId="1265081B" w14:textId="77777777" w:rsidR="00C92C2F" w:rsidRPr="00D63203" w:rsidRDefault="00C92C2F" w:rsidP="00C92C2F">
      <w:pPr>
        <w:pStyle w:val="a9"/>
        <w:numPr>
          <w:ilvl w:val="0"/>
          <w:numId w:val="3"/>
        </w:numPr>
        <w:spacing w:after="120" w:line="276" w:lineRule="auto"/>
        <w:ind w:left="1196" w:hanging="450"/>
        <w:rPr>
          <w:rFonts w:ascii="David" w:hAnsi="David" w:cs="David"/>
          <w:sz w:val="28"/>
          <w:szCs w:val="28"/>
          <w:rtl/>
        </w:rPr>
      </w:pPr>
      <w:r w:rsidRPr="00D63203">
        <w:rPr>
          <w:rFonts w:ascii="David" w:hAnsi="David" w:cs="David"/>
          <w:sz w:val="28"/>
          <w:szCs w:val="28"/>
          <w:rtl/>
        </w:rPr>
        <w:t xml:space="preserve">הביקורת ממליצה לקיים נוהל בקרה לפיקוח על חריגות בנייה ברחבי העיר. – </w:t>
      </w:r>
      <w:r w:rsidRPr="00D63203">
        <w:rPr>
          <w:rFonts w:ascii="David" w:hAnsi="David" w:cs="David"/>
          <w:color w:val="FF0000"/>
          <w:sz w:val="28"/>
          <w:szCs w:val="28"/>
          <w:rtl/>
        </w:rPr>
        <w:t>לא בוצע</w:t>
      </w:r>
    </w:p>
    <w:p w14:paraId="48F4A363" w14:textId="77777777" w:rsidR="00C92C2F" w:rsidRPr="00D63203" w:rsidRDefault="00C92C2F" w:rsidP="00C92C2F">
      <w:pPr>
        <w:pStyle w:val="a9"/>
        <w:numPr>
          <w:ilvl w:val="0"/>
          <w:numId w:val="3"/>
        </w:numPr>
        <w:spacing w:after="120" w:line="276" w:lineRule="auto"/>
        <w:ind w:left="1196" w:hanging="450"/>
        <w:rPr>
          <w:rFonts w:ascii="David" w:hAnsi="David" w:cs="David"/>
          <w:sz w:val="28"/>
          <w:szCs w:val="28"/>
        </w:rPr>
      </w:pPr>
      <w:r w:rsidRPr="00D63203">
        <w:rPr>
          <w:rFonts w:ascii="David" w:eastAsia="Times New Roman" w:hAnsi="David" w:cs="David"/>
          <w:sz w:val="28"/>
          <w:szCs w:val="28"/>
          <w:rtl/>
        </w:rPr>
        <w:t xml:space="preserve">יש ליצור נוהל ברור ולבצע בקרות נדרשות בין מחלקת ההנדסה למחלקת הגבייה בעירייה אודות היתרים שניתנים לתוספות בנייה בנכסים בעיר, וזאת על מנת למנוע בעתיד אי עדכון שטחי הארנונה במערכת הגבייה. </w:t>
      </w:r>
      <w:r w:rsidRPr="00D63203">
        <w:rPr>
          <w:rFonts w:ascii="David" w:hAnsi="David" w:cs="David"/>
          <w:sz w:val="28"/>
          <w:szCs w:val="28"/>
          <w:rtl/>
        </w:rPr>
        <w:t xml:space="preserve">– </w:t>
      </w:r>
      <w:r w:rsidRPr="00D63203">
        <w:rPr>
          <w:rFonts w:ascii="David" w:eastAsia="Times New Roman" w:hAnsi="David" w:cs="David"/>
          <w:color w:val="FF0000"/>
          <w:sz w:val="28"/>
          <w:szCs w:val="28"/>
          <w:rtl/>
        </w:rPr>
        <w:t xml:space="preserve">לא בוצע </w:t>
      </w:r>
    </w:p>
    <w:p w14:paraId="6C2CF3EA" w14:textId="77777777" w:rsidR="00C92C2F" w:rsidRPr="00D63203" w:rsidRDefault="00C92C2F" w:rsidP="00C92C2F">
      <w:pPr>
        <w:pStyle w:val="a9"/>
        <w:numPr>
          <w:ilvl w:val="0"/>
          <w:numId w:val="3"/>
        </w:numPr>
        <w:spacing w:after="120" w:line="276" w:lineRule="auto"/>
        <w:ind w:left="1196" w:hanging="450"/>
        <w:rPr>
          <w:rFonts w:ascii="David" w:eastAsia="Times New Roman" w:hAnsi="David" w:cs="David"/>
          <w:sz w:val="28"/>
          <w:szCs w:val="28"/>
          <w:rtl/>
        </w:rPr>
      </w:pPr>
      <w:r w:rsidRPr="00D63203">
        <w:rPr>
          <w:rFonts w:ascii="David" w:eastAsia="Times New Roman" w:hAnsi="David" w:cs="David"/>
          <w:sz w:val="28"/>
          <w:szCs w:val="28"/>
          <w:rtl/>
        </w:rPr>
        <w:t xml:space="preserve">עדיין קיימים ליקויים בממשק שהתרענו עליהם אך טרם קיבלנו פתרון: </w:t>
      </w:r>
    </w:p>
    <w:p w14:paraId="139647E1" w14:textId="77777777" w:rsidR="00C92C2F" w:rsidRPr="00D63203" w:rsidRDefault="00C92C2F" w:rsidP="00C92C2F">
      <w:pPr>
        <w:pStyle w:val="a9"/>
        <w:numPr>
          <w:ilvl w:val="0"/>
          <w:numId w:val="4"/>
        </w:numPr>
        <w:spacing w:after="0" w:line="276" w:lineRule="auto"/>
        <w:ind w:left="1826" w:hanging="535"/>
        <w:jc w:val="both"/>
        <w:rPr>
          <w:rFonts w:ascii="David" w:hAnsi="David" w:cs="David"/>
          <w:sz w:val="28"/>
          <w:szCs w:val="28"/>
        </w:rPr>
      </w:pPr>
      <w:r w:rsidRPr="00D63203">
        <w:rPr>
          <w:rFonts w:ascii="David" w:hAnsi="David" w:cs="David"/>
          <w:sz w:val="28"/>
          <w:szCs w:val="28"/>
          <w:rtl/>
        </w:rPr>
        <w:t xml:space="preserve">יש לשים לב כי לאחר ביצוע שיוך לא ניתן עוד לעדכן תאריך תשלום (לא תמיד תושב משלם מיד את השובר ולעיתים יש צורך לעדכן את סכום התשלום, צמוד למדד). מידע זה הועבר </w:t>
      </w:r>
      <w:proofErr w:type="spellStart"/>
      <w:r w:rsidRPr="00D63203">
        <w:rPr>
          <w:rFonts w:ascii="David" w:hAnsi="David" w:cs="David"/>
          <w:sz w:val="28"/>
          <w:szCs w:val="28"/>
          <w:rtl/>
        </w:rPr>
        <w:t>לקומפלוט</w:t>
      </w:r>
      <w:proofErr w:type="spellEnd"/>
      <w:r w:rsidRPr="00D63203">
        <w:rPr>
          <w:rFonts w:ascii="David" w:hAnsi="David" w:cs="David"/>
          <w:sz w:val="28"/>
          <w:szCs w:val="28"/>
          <w:rtl/>
        </w:rPr>
        <w:t xml:space="preserve"> ול-</w:t>
      </w:r>
      <w:r w:rsidRPr="00D63203">
        <w:rPr>
          <w:rFonts w:ascii="David" w:hAnsi="David" w:cs="David"/>
          <w:sz w:val="28"/>
          <w:szCs w:val="28"/>
        </w:rPr>
        <w:t>EPR</w:t>
      </w:r>
      <w:r w:rsidRPr="00D63203">
        <w:rPr>
          <w:rFonts w:ascii="David" w:hAnsi="David" w:cs="David"/>
          <w:sz w:val="28"/>
          <w:szCs w:val="28"/>
          <w:rtl/>
        </w:rPr>
        <w:t>. טרם נמצא פתרון לבעיה זו.</w:t>
      </w:r>
    </w:p>
    <w:p w14:paraId="07503D90" w14:textId="77777777" w:rsidR="00C92C2F" w:rsidRPr="00D63203" w:rsidRDefault="00C92C2F" w:rsidP="00C92C2F">
      <w:pPr>
        <w:pStyle w:val="a9"/>
        <w:numPr>
          <w:ilvl w:val="0"/>
          <w:numId w:val="4"/>
        </w:numPr>
        <w:spacing w:after="0" w:line="276" w:lineRule="auto"/>
        <w:ind w:left="1826" w:hanging="535"/>
        <w:jc w:val="both"/>
        <w:rPr>
          <w:rFonts w:ascii="David" w:hAnsi="David" w:cs="David"/>
          <w:sz w:val="28"/>
          <w:szCs w:val="28"/>
        </w:rPr>
      </w:pPr>
      <w:r w:rsidRPr="00D63203">
        <w:rPr>
          <w:rFonts w:ascii="David" w:hAnsi="David" w:cs="David"/>
          <w:sz w:val="28"/>
          <w:szCs w:val="28"/>
          <w:rtl/>
        </w:rPr>
        <w:t>טרם ניתן לבצע שיוך של היטלי ההשבחה.</w:t>
      </w:r>
      <w:r w:rsidRPr="00D63203">
        <w:rPr>
          <w:rFonts w:ascii="David" w:hAnsi="David" w:cs="David"/>
          <w:sz w:val="28"/>
          <w:szCs w:val="28"/>
        </w:rPr>
        <w:t xml:space="preserve"> </w:t>
      </w:r>
      <w:r w:rsidRPr="00D63203">
        <w:rPr>
          <w:rFonts w:ascii="David" w:hAnsi="David" w:cs="David"/>
          <w:sz w:val="28"/>
          <w:szCs w:val="28"/>
          <w:rtl/>
        </w:rPr>
        <w:t xml:space="preserve">לאחר ביצוע תשלום אין עדכון של קבלה בצורה אוטומטית </w:t>
      </w:r>
      <w:proofErr w:type="spellStart"/>
      <w:r w:rsidRPr="00D63203">
        <w:rPr>
          <w:rFonts w:ascii="David" w:hAnsi="David" w:cs="David"/>
          <w:sz w:val="28"/>
          <w:szCs w:val="28"/>
          <w:rtl/>
        </w:rPr>
        <w:t>בקומפלוט</w:t>
      </w:r>
      <w:proofErr w:type="spellEnd"/>
      <w:r w:rsidRPr="00D63203">
        <w:rPr>
          <w:rFonts w:ascii="David" w:hAnsi="David" w:cs="David"/>
          <w:sz w:val="28"/>
          <w:szCs w:val="28"/>
          <w:rtl/>
        </w:rPr>
        <w:t xml:space="preserve"> ואנו לא יודעים אם תושב שילם שובר או לא. רק לאחר שנכנסים לכספים בצורה יזומה רואים. דבר זה גורם לאי התאמה בין דוחות כספים של גביה והנדסה</w:t>
      </w:r>
      <w:r w:rsidRPr="00D63203">
        <w:rPr>
          <w:rFonts w:ascii="David" w:hAnsi="David" w:cs="David"/>
          <w:sz w:val="28"/>
          <w:szCs w:val="28"/>
        </w:rPr>
        <w:t>.</w:t>
      </w:r>
    </w:p>
    <w:p w14:paraId="2C5660FB" w14:textId="77777777" w:rsidR="00C92C2F" w:rsidRPr="00D63203" w:rsidRDefault="00C92C2F" w:rsidP="00C92C2F">
      <w:pPr>
        <w:pStyle w:val="a9"/>
        <w:numPr>
          <w:ilvl w:val="0"/>
          <w:numId w:val="2"/>
        </w:numPr>
        <w:spacing w:after="120" w:line="276" w:lineRule="auto"/>
        <w:rPr>
          <w:rFonts w:ascii="David" w:eastAsia="Times New Roman" w:hAnsi="David" w:cs="David"/>
          <w:b/>
          <w:bCs/>
          <w:sz w:val="28"/>
          <w:szCs w:val="28"/>
          <w:u w:val="single"/>
        </w:rPr>
      </w:pPr>
      <w:r w:rsidRPr="00D63203">
        <w:rPr>
          <w:rFonts w:ascii="David" w:eastAsia="Times New Roman" w:hAnsi="David" w:cs="David"/>
          <w:b/>
          <w:bCs/>
          <w:sz w:val="28"/>
          <w:szCs w:val="28"/>
          <w:u w:val="single"/>
          <w:rtl/>
        </w:rPr>
        <w:t>רישוי עסקים</w:t>
      </w:r>
    </w:p>
    <w:p w14:paraId="08D34259" w14:textId="77777777" w:rsidR="00C92C2F" w:rsidRPr="00D63203" w:rsidRDefault="00C92C2F" w:rsidP="00C92C2F">
      <w:pPr>
        <w:spacing w:after="120"/>
        <w:ind w:left="746"/>
        <w:rPr>
          <w:rFonts w:ascii="David" w:hAnsi="David" w:cs="David"/>
          <w:b/>
          <w:bCs/>
          <w:sz w:val="28"/>
          <w:szCs w:val="28"/>
          <w:u w:val="single"/>
          <w:rtl/>
        </w:rPr>
      </w:pPr>
      <w:r w:rsidRPr="00D63203">
        <w:rPr>
          <w:rFonts w:ascii="David" w:hAnsi="David" w:cs="David"/>
          <w:b/>
          <w:bCs/>
          <w:sz w:val="28"/>
          <w:szCs w:val="28"/>
          <w:u w:val="single"/>
          <w:rtl/>
        </w:rPr>
        <w:t xml:space="preserve">המלצות </w:t>
      </w:r>
    </w:p>
    <w:p w14:paraId="2BA4F68C" w14:textId="77777777" w:rsidR="00C92C2F" w:rsidRPr="00D63203" w:rsidRDefault="00C92C2F" w:rsidP="00C92C2F">
      <w:pPr>
        <w:pStyle w:val="a9"/>
        <w:numPr>
          <w:ilvl w:val="1"/>
          <w:numId w:val="2"/>
        </w:numPr>
        <w:shd w:val="clear" w:color="auto" w:fill="FFFFFF" w:themeFill="background1"/>
        <w:spacing w:after="120" w:line="276" w:lineRule="auto"/>
        <w:jc w:val="thaiDistribute"/>
        <w:rPr>
          <w:rFonts w:ascii="David" w:hAnsi="David" w:cs="David"/>
          <w:sz w:val="28"/>
          <w:szCs w:val="28"/>
        </w:rPr>
      </w:pPr>
      <w:r w:rsidRPr="00D63203">
        <w:rPr>
          <w:rFonts w:ascii="David" w:hAnsi="David" w:cs="David"/>
          <w:sz w:val="28"/>
          <w:szCs w:val="28"/>
          <w:rtl/>
        </w:rPr>
        <w:t xml:space="preserve">יש לבחון כי פקידת המחלקה/רכזת רישוי תעבוד במשרה מלאה ברישוי עסקים ותקבל לווי מקצועי לכל התהליך. – </w:t>
      </w:r>
      <w:r w:rsidRPr="00D63203">
        <w:rPr>
          <w:rFonts w:ascii="David" w:hAnsi="David" w:cs="David"/>
          <w:color w:val="FF0000"/>
          <w:sz w:val="28"/>
          <w:szCs w:val="28"/>
          <w:rtl/>
        </w:rPr>
        <w:t xml:space="preserve">בוצעו השתלמויות </w:t>
      </w:r>
    </w:p>
    <w:p w14:paraId="729324C2" w14:textId="77777777" w:rsidR="00C92C2F" w:rsidRPr="00D63203" w:rsidRDefault="00C92C2F" w:rsidP="00C92C2F">
      <w:pPr>
        <w:pStyle w:val="a9"/>
        <w:numPr>
          <w:ilvl w:val="1"/>
          <w:numId w:val="2"/>
        </w:numPr>
        <w:shd w:val="clear" w:color="auto" w:fill="FFFFFF" w:themeFill="background1"/>
        <w:spacing w:after="120" w:line="276" w:lineRule="auto"/>
        <w:jc w:val="thaiDistribute"/>
        <w:rPr>
          <w:rFonts w:ascii="David" w:hAnsi="David" w:cs="David"/>
          <w:sz w:val="28"/>
          <w:szCs w:val="28"/>
          <w:rtl/>
        </w:rPr>
      </w:pPr>
      <w:r w:rsidRPr="00D63203">
        <w:rPr>
          <w:rFonts w:ascii="David" w:hAnsi="David" w:cs="David"/>
          <w:sz w:val="28"/>
          <w:szCs w:val="28"/>
          <w:rtl/>
        </w:rPr>
        <w:t xml:space="preserve">יש לבחון הוספת תקן כוח אדם לצורך משרת "תברואן" המוגדרת בתקן  לאור העובדה כי ישנם מספר לא מבוטל  של בתי עסק בעיר בתחום המזון. איוש משרה זו הכרחי לצורך שמירה  על ביטחון חיי התושבים בעיר.  – </w:t>
      </w:r>
      <w:r w:rsidRPr="00D63203">
        <w:rPr>
          <w:rFonts w:ascii="David" w:hAnsi="David" w:cs="David"/>
          <w:color w:val="FF0000"/>
          <w:sz w:val="28"/>
          <w:szCs w:val="28"/>
          <w:rtl/>
        </w:rPr>
        <w:t xml:space="preserve">לא בוצע. </w:t>
      </w:r>
      <w:r w:rsidRPr="00D63203">
        <w:rPr>
          <w:rFonts w:ascii="David" w:hAnsi="David" w:cs="David"/>
          <w:sz w:val="28"/>
          <w:szCs w:val="28"/>
          <w:rtl/>
        </w:rPr>
        <w:t>בשנת 2022 משרה זו תצא לפועל ותתוקצב. אגף כוח אדם החל בהליך להוצאת מכרז ופרסומו.</w:t>
      </w:r>
    </w:p>
    <w:p w14:paraId="11F626C2" w14:textId="77777777" w:rsidR="00C92C2F" w:rsidRPr="00D63203" w:rsidRDefault="00C92C2F" w:rsidP="00C92C2F">
      <w:pPr>
        <w:pStyle w:val="a9"/>
        <w:numPr>
          <w:ilvl w:val="1"/>
          <w:numId w:val="2"/>
        </w:numPr>
        <w:shd w:val="clear" w:color="auto" w:fill="FFFFFF" w:themeFill="background1"/>
        <w:spacing w:after="120" w:line="276" w:lineRule="auto"/>
        <w:jc w:val="thaiDistribute"/>
        <w:rPr>
          <w:rFonts w:ascii="David" w:hAnsi="David" w:cs="David"/>
          <w:sz w:val="28"/>
          <w:szCs w:val="28"/>
          <w:rtl/>
        </w:rPr>
      </w:pPr>
      <w:r w:rsidRPr="00D63203">
        <w:rPr>
          <w:rFonts w:ascii="David" w:hAnsi="David" w:cs="David"/>
          <w:sz w:val="28"/>
          <w:szCs w:val="28"/>
          <w:rtl/>
        </w:rPr>
        <w:t xml:space="preserve">יש להגדיר שעות קבלת קהל במחלקה ולפרסמם בכל האמצעים. – </w:t>
      </w:r>
      <w:r w:rsidRPr="00D63203">
        <w:rPr>
          <w:rFonts w:ascii="David" w:hAnsi="David" w:cs="David"/>
          <w:color w:val="FF0000"/>
          <w:sz w:val="28"/>
          <w:szCs w:val="28"/>
          <w:rtl/>
        </w:rPr>
        <w:t>בוצע.</w:t>
      </w:r>
    </w:p>
    <w:p w14:paraId="2B3992C1" w14:textId="77777777" w:rsidR="00C92C2F" w:rsidRPr="00D63203" w:rsidRDefault="00C92C2F" w:rsidP="00C92C2F">
      <w:pPr>
        <w:pStyle w:val="a9"/>
        <w:numPr>
          <w:ilvl w:val="1"/>
          <w:numId w:val="2"/>
        </w:numPr>
        <w:shd w:val="clear" w:color="auto" w:fill="FFFFFF" w:themeFill="background1"/>
        <w:spacing w:after="120" w:line="276" w:lineRule="auto"/>
        <w:jc w:val="thaiDistribute"/>
        <w:rPr>
          <w:rFonts w:ascii="David" w:hAnsi="David" w:cs="David"/>
          <w:sz w:val="28"/>
          <w:szCs w:val="28"/>
        </w:rPr>
      </w:pPr>
      <w:r w:rsidRPr="00D63203">
        <w:rPr>
          <w:rFonts w:ascii="David" w:hAnsi="David" w:cs="David"/>
          <w:sz w:val="28"/>
          <w:szCs w:val="28"/>
          <w:rtl/>
        </w:rPr>
        <w:t>יש להקפיד על קבלת קהל רק בזמנים שנקבעו. –  בוצע.</w:t>
      </w:r>
    </w:p>
    <w:p w14:paraId="5ABFCB61" w14:textId="77777777" w:rsidR="00C92C2F" w:rsidRPr="00D63203" w:rsidRDefault="00C92C2F" w:rsidP="00C92C2F">
      <w:pPr>
        <w:pStyle w:val="a9"/>
        <w:numPr>
          <w:ilvl w:val="1"/>
          <w:numId w:val="2"/>
        </w:numPr>
        <w:shd w:val="clear" w:color="auto" w:fill="FFFFFF" w:themeFill="background1"/>
        <w:spacing w:after="120" w:line="276" w:lineRule="auto"/>
        <w:jc w:val="thaiDistribute"/>
        <w:rPr>
          <w:rFonts w:ascii="David" w:hAnsi="David" w:cs="David"/>
          <w:sz w:val="28"/>
          <w:szCs w:val="28"/>
          <w:rtl/>
        </w:rPr>
      </w:pPr>
      <w:r w:rsidRPr="00D63203">
        <w:rPr>
          <w:rFonts w:ascii="David" w:hAnsi="David" w:cs="David"/>
          <w:sz w:val="28"/>
          <w:szCs w:val="28"/>
          <w:rtl/>
        </w:rPr>
        <w:t xml:space="preserve">מומלץ לשקול אמצעים להבטיח הפרדה בין שעות העבודה השוטפת ושעות קבלת קהל לדוג'  נעילת דלת המחלקה כפי שקיים במחלקת ההנדסה בעיר. –  </w:t>
      </w:r>
      <w:r w:rsidRPr="00D63203">
        <w:rPr>
          <w:rFonts w:ascii="David" w:hAnsi="David" w:cs="David"/>
          <w:color w:val="FF0000"/>
          <w:sz w:val="28"/>
          <w:szCs w:val="28"/>
          <w:rtl/>
        </w:rPr>
        <w:t>בוצע.</w:t>
      </w:r>
    </w:p>
    <w:p w14:paraId="0AEA3D34" w14:textId="77777777" w:rsidR="00C92C2F" w:rsidRPr="00D63203" w:rsidRDefault="00C92C2F" w:rsidP="00C92C2F">
      <w:pPr>
        <w:pStyle w:val="a9"/>
        <w:numPr>
          <w:ilvl w:val="1"/>
          <w:numId w:val="2"/>
        </w:numPr>
        <w:shd w:val="clear" w:color="auto" w:fill="FFFFFF" w:themeFill="background1"/>
        <w:spacing w:after="120" w:line="276" w:lineRule="auto"/>
        <w:jc w:val="thaiDistribute"/>
        <w:rPr>
          <w:rFonts w:ascii="David" w:hAnsi="David" w:cs="David"/>
          <w:sz w:val="28"/>
          <w:szCs w:val="28"/>
        </w:rPr>
      </w:pPr>
      <w:r w:rsidRPr="00D63203">
        <w:rPr>
          <w:rFonts w:ascii="David" w:hAnsi="David" w:cs="David"/>
          <w:sz w:val="28"/>
          <w:szCs w:val="28"/>
          <w:rtl/>
        </w:rPr>
        <w:t xml:space="preserve">מומלץ להגדיר שעות מענה טלפוני במחלקה. – </w:t>
      </w:r>
      <w:r w:rsidRPr="00D63203">
        <w:rPr>
          <w:rFonts w:ascii="David" w:hAnsi="David" w:cs="David"/>
          <w:color w:val="FF0000"/>
          <w:sz w:val="28"/>
          <w:szCs w:val="28"/>
          <w:rtl/>
        </w:rPr>
        <w:t xml:space="preserve"> בוצע.</w:t>
      </w:r>
    </w:p>
    <w:p w14:paraId="573ABC1F" w14:textId="77777777" w:rsidR="00C92C2F" w:rsidRPr="00D63203" w:rsidRDefault="00C92C2F" w:rsidP="00C92C2F">
      <w:pPr>
        <w:pStyle w:val="a9"/>
        <w:numPr>
          <w:ilvl w:val="1"/>
          <w:numId w:val="2"/>
        </w:numPr>
        <w:shd w:val="clear" w:color="auto" w:fill="FFFFFF" w:themeFill="background1"/>
        <w:spacing w:after="120" w:line="276" w:lineRule="auto"/>
        <w:jc w:val="thaiDistribute"/>
        <w:rPr>
          <w:rFonts w:ascii="David" w:hAnsi="David" w:cs="David"/>
          <w:b/>
          <w:bCs/>
          <w:color w:val="FF0000"/>
          <w:sz w:val="28"/>
          <w:szCs w:val="28"/>
        </w:rPr>
      </w:pPr>
      <w:r w:rsidRPr="00D63203">
        <w:rPr>
          <w:rFonts w:ascii="David" w:hAnsi="David" w:cs="David"/>
          <w:b/>
          <w:bCs/>
          <w:sz w:val="28"/>
          <w:szCs w:val="28"/>
          <w:rtl/>
        </w:rPr>
        <w:t>יש להקפיד כי כל תיקי הרישוי יישמרו בארון נעול, בעיקר התיקים הנמצאים ב-</w:t>
      </w:r>
      <w:r w:rsidRPr="00D63203">
        <w:rPr>
          <w:rFonts w:ascii="David" w:hAnsi="David" w:cs="David"/>
          <w:b/>
          <w:bCs/>
          <w:sz w:val="28"/>
          <w:szCs w:val="28"/>
        </w:rPr>
        <w:t>open space</w:t>
      </w:r>
      <w:r w:rsidRPr="00D63203">
        <w:rPr>
          <w:rFonts w:ascii="David" w:hAnsi="David" w:cs="David"/>
          <w:b/>
          <w:bCs/>
          <w:sz w:val="28"/>
          <w:szCs w:val="28"/>
          <w:rtl/>
        </w:rPr>
        <w:t xml:space="preserve">. </w:t>
      </w:r>
      <w:r w:rsidRPr="00D63203">
        <w:rPr>
          <w:rFonts w:ascii="David" w:hAnsi="David" w:cs="David"/>
          <w:b/>
          <w:bCs/>
          <w:color w:val="FF0000"/>
          <w:sz w:val="28"/>
          <w:szCs w:val="28"/>
          <w:rtl/>
        </w:rPr>
        <w:t xml:space="preserve">בוצע חלקית התיקים נסרקים למערכת </w:t>
      </w:r>
      <w:r w:rsidRPr="00D63203">
        <w:rPr>
          <w:rFonts w:ascii="David" w:hAnsi="David" w:cs="David"/>
          <w:b/>
          <w:bCs/>
          <w:color w:val="000000"/>
          <w:sz w:val="28"/>
          <w:szCs w:val="28"/>
          <w:rtl/>
        </w:rPr>
        <w:t xml:space="preserve">, </w:t>
      </w:r>
      <w:r w:rsidRPr="00D63203">
        <w:rPr>
          <w:rFonts w:ascii="David" w:hAnsi="David" w:cs="David"/>
          <w:b/>
          <w:bCs/>
          <w:color w:val="FF0000"/>
          <w:sz w:val="28"/>
          <w:szCs w:val="28"/>
          <w:rtl/>
        </w:rPr>
        <w:t>כמו כן במבנה החדש יינתן פתרון להמלצה זו</w:t>
      </w:r>
    </w:p>
    <w:p w14:paraId="034FCF00" w14:textId="77777777" w:rsidR="00C92C2F" w:rsidRPr="00D63203" w:rsidRDefault="00C92C2F" w:rsidP="00C92C2F">
      <w:pPr>
        <w:pStyle w:val="a9"/>
        <w:numPr>
          <w:ilvl w:val="1"/>
          <w:numId w:val="2"/>
        </w:numPr>
        <w:shd w:val="clear" w:color="auto" w:fill="FFFFFF" w:themeFill="background1"/>
        <w:spacing w:after="120" w:line="276" w:lineRule="auto"/>
        <w:jc w:val="thaiDistribute"/>
        <w:rPr>
          <w:rFonts w:ascii="David" w:hAnsi="David" w:cs="David"/>
          <w:b/>
          <w:bCs/>
          <w:color w:val="000000"/>
          <w:sz w:val="28"/>
          <w:szCs w:val="28"/>
          <w:rtl/>
        </w:rPr>
      </w:pPr>
      <w:r w:rsidRPr="00D63203">
        <w:rPr>
          <w:rFonts w:ascii="David" w:hAnsi="David" w:cs="David"/>
          <w:b/>
          <w:bCs/>
          <w:color w:val="000000"/>
          <w:sz w:val="28"/>
          <w:szCs w:val="28"/>
          <w:rtl/>
        </w:rPr>
        <w:t xml:space="preserve">מומלץ כי תיקי הרישוי יתויקו וייסרקו למערכת </w:t>
      </w:r>
      <w:r w:rsidRPr="00D63203">
        <w:rPr>
          <w:rFonts w:ascii="David" w:hAnsi="David" w:cs="David"/>
          <w:b/>
          <w:bCs/>
          <w:color w:val="FF0000"/>
          <w:sz w:val="28"/>
          <w:szCs w:val="28"/>
          <w:rtl/>
        </w:rPr>
        <w:t>.</w:t>
      </w:r>
      <w:r w:rsidRPr="00D63203">
        <w:rPr>
          <w:rFonts w:ascii="David" w:hAnsi="David" w:cs="David"/>
          <w:sz w:val="28"/>
          <w:szCs w:val="28"/>
          <w:rtl/>
        </w:rPr>
        <w:t xml:space="preserve"> – </w:t>
      </w:r>
      <w:r w:rsidRPr="00D63203">
        <w:rPr>
          <w:rFonts w:ascii="David" w:hAnsi="David" w:cs="David"/>
          <w:b/>
          <w:bCs/>
          <w:color w:val="FF0000"/>
          <w:sz w:val="28"/>
          <w:szCs w:val="28"/>
          <w:rtl/>
        </w:rPr>
        <w:t>בביצוע.</w:t>
      </w:r>
    </w:p>
    <w:p w14:paraId="27C4EF65" w14:textId="77777777" w:rsidR="00C92C2F" w:rsidRPr="00D63203" w:rsidRDefault="00C92C2F" w:rsidP="00C92C2F">
      <w:pPr>
        <w:pStyle w:val="a9"/>
        <w:numPr>
          <w:ilvl w:val="1"/>
          <w:numId w:val="2"/>
        </w:numPr>
        <w:shd w:val="clear" w:color="auto" w:fill="FFFFFF" w:themeFill="background1"/>
        <w:spacing w:after="120" w:line="276" w:lineRule="auto"/>
        <w:jc w:val="thaiDistribute"/>
        <w:rPr>
          <w:rFonts w:ascii="David" w:hAnsi="David" w:cs="David"/>
          <w:b/>
          <w:bCs/>
          <w:sz w:val="28"/>
          <w:szCs w:val="28"/>
          <w:rtl/>
        </w:rPr>
      </w:pPr>
      <w:r w:rsidRPr="00D63203">
        <w:rPr>
          <w:rFonts w:ascii="David" w:eastAsia="Times New Roman" w:hAnsi="David" w:cs="David"/>
          <w:b/>
          <w:bCs/>
          <w:sz w:val="28"/>
          <w:szCs w:val="28"/>
          <w:rtl/>
        </w:rPr>
        <w:t xml:space="preserve">יש להגדיר </w:t>
      </w:r>
      <w:r w:rsidRPr="00D63203">
        <w:rPr>
          <w:rFonts w:ascii="David" w:eastAsia="Times New Roman" w:hAnsi="David" w:cs="David"/>
          <w:b/>
          <w:bCs/>
          <w:sz w:val="28"/>
          <w:szCs w:val="28"/>
          <w:u w:val="single"/>
          <w:rtl/>
        </w:rPr>
        <w:t xml:space="preserve">בנוהל כתוב </w:t>
      </w:r>
      <w:r w:rsidRPr="00D63203">
        <w:rPr>
          <w:rFonts w:ascii="David" w:eastAsia="Times New Roman" w:hAnsi="David" w:cs="David"/>
          <w:b/>
          <w:bCs/>
          <w:sz w:val="28"/>
          <w:szCs w:val="28"/>
          <w:rtl/>
        </w:rPr>
        <w:t>את ממשקי העבודה בין המחלקות ועדה לתכנון ובנייה, מחלקת רישוי עסקים ומחלקת גביה.</w:t>
      </w:r>
      <w:r w:rsidRPr="00D63203">
        <w:rPr>
          <w:rFonts w:ascii="David" w:hAnsi="David" w:cs="David"/>
          <w:b/>
          <w:bCs/>
          <w:sz w:val="28"/>
          <w:szCs w:val="28"/>
          <w:rtl/>
        </w:rPr>
        <w:t xml:space="preserve"> בניית ממשקי עבודה ונהלים ברורים ישפרו את תהליכי העבודה בין מחלקות המועצה, יישובי המועצה ויסייעו להשגת בסיס נתונים אחיד ידוע של כל העסקים במרחב המועצה. </w:t>
      </w:r>
    </w:p>
    <w:p w14:paraId="4920B89B" w14:textId="77777777" w:rsidR="00C92C2F" w:rsidRPr="00D63203" w:rsidRDefault="00C92C2F" w:rsidP="00C92C2F">
      <w:pPr>
        <w:pStyle w:val="a9"/>
        <w:numPr>
          <w:ilvl w:val="1"/>
          <w:numId w:val="2"/>
        </w:numPr>
        <w:shd w:val="clear" w:color="auto" w:fill="FFFFFF" w:themeFill="background1"/>
        <w:spacing w:after="120" w:line="276" w:lineRule="auto"/>
        <w:ind w:left="1016" w:hanging="656"/>
        <w:jc w:val="thaiDistribute"/>
        <w:rPr>
          <w:rFonts w:ascii="David" w:hAnsi="David" w:cs="David"/>
          <w:b/>
          <w:bCs/>
          <w:sz w:val="28"/>
          <w:szCs w:val="28"/>
        </w:rPr>
      </w:pPr>
      <w:r w:rsidRPr="00D63203">
        <w:rPr>
          <w:rFonts w:ascii="David" w:hAnsi="David" w:cs="David"/>
          <w:b/>
          <w:bCs/>
          <w:sz w:val="28"/>
          <w:szCs w:val="28"/>
          <w:rtl/>
        </w:rPr>
        <w:t xml:space="preserve">יש להגדיר בנוהל רשום בקרות שיש לבצע על מנת לוודא כי האגרות שנגבו נרשמו בקופת המועצה בשלימותן. הנוהל יכלול בין היתר את הבקרות, האחראי לביצוען, תדירות ותיעוד.  </w:t>
      </w:r>
    </w:p>
    <w:p w14:paraId="0756E4A9" w14:textId="77777777" w:rsidR="00C92C2F" w:rsidRPr="00D63203" w:rsidRDefault="00C92C2F" w:rsidP="00C92C2F">
      <w:pPr>
        <w:pStyle w:val="a9"/>
        <w:numPr>
          <w:ilvl w:val="1"/>
          <w:numId w:val="2"/>
        </w:numPr>
        <w:shd w:val="clear" w:color="auto" w:fill="FFFFFF" w:themeFill="background1"/>
        <w:spacing w:after="120" w:line="276" w:lineRule="auto"/>
        <w:ind w:left="1016" w:hanging="656"/>
        <w:jc w:val="thaiDistribute"/>
        <w:rPr>
          <w:rFonts w:ascii="David" w:hAnsi="David" w:cs="David"/>
          <w:b/>
          <w:bCs/>
          <w:color w:val="FF0000"/>
          <w:sz w:val="28"/>
          <w:szCs w:val="28"/>
        </w:rPr>
      </w:pPr>
      <w:r w:rsidRPr="00D63203">
        <w:rPr>
          <w:rFonts w:ascii="David" w:hAnsi="David" w:cs="David"/>
          <w:b/>
          <w:bCs/>
          <w:sz w:val="28"/>
          <w:szCs w:val="28"/>
          <w:rtl/>
        </w:rPr>
        <w:t xml:space="preserve">יש להקפיד כי הקבלות שהופקו עבור אגרות רישוי לעסקים מתויקות  בתיקי הרישוי הידניים. </w:t>
      </w:r>
      <w:r w:rsidRPr="00D63203">
        <w:rPr>
          <w:rFonts w:ascii="David" w:hAnsi="David" w:cs="David"/>
          <w:sz w:val="28"/>
          <w:szCs w:val="28"/>
          <w:rtl/>
        </w:rPr>
        <w:t xml:space="preserve">–  </w:t>
      </w:r>
      <w:r w:rsidRPr="00D63203">
        <w:rPr>
          <w:rFonts w:ascii="David" w:hAnsi="David" w:cs="David"/>
          <w:b/>
          <w:bCs/>
          <w:color w:val="FF0000"/>
          <w:sz w:val="28"/>
          <w:szCs w:val="28"/>
          <w:rtl/>
        </w:rPr>
        <w:t>בוצע.</w:t>
      </w:r>
    </w:p>
    <w:p w14:paraId="2B8ECC69" w14:textId="77777777" w:rsidR="00C92C2F" w:rsidRPr="00D63203" w:rsidRDefault="00C92C2F" w:rsidP="00C92C2F">
      <w:pPr>
        <w:pStyle w:val="a9"/>
        <w:numPr>
          <w:ilvl w:val="1"/>
          <w:numId w:val="2"/>
        </w:numPr>
        <w:shd w:val="clear" w:color="auto" w:fill="FFFFFF" w:themeFill="background1"/>
        <w:spacing w:after="120" w:line="276" w:lineRule="auto"/>
        <w:ind w:left="1016" w:hanging="656"/>
        <w:jc w:val="thaiDistribute"/>
        <w:rPr>
          <w:rFonts w:ascii="David" w:hAnsi="David" w:cs="David"/>
          <w:b/>
          <w:bCs/>
          <w:sz w:val="28"/>
          <w:szCs w:val="28"/>
        </w:rPr>
      </w:pPr>
      <w:r w:rsidRPr="00D63203">
        <w:rPr>
          <w:rFonts w:ascii="David" w:hAnsi="David" w:cs="David"/>
          <w:b/>
          <w:bCs/>
          <w:sz w:val="28"/>
          <w:szCs w:val="28"/>
          <w:rtl/>
        </w:rPr>
        <w:t xml:space="preserve">יש לשקול כי תקבולי אגרות רישוי עסקים בהנהלת חשבונות יירשמו עם הפניה לעסקים ספציפיים או לקבלה ידנית. </w:t>
      </w:r>
      <w:r w:rsidRPr="00D63203">
        <w:rPr>
          <w:rFonts w:ascii="David" w:hAnsi="David" w:cs="David"/>
          <w:sz w:val="28"/>
          <w:szCs w:val="28"/>
          <w:rtl/>
        </w:rPr>
        <w:t xml:space="preserve">– </w:t>
      </w:r>
      <w:r w:rsidRPr="00D63203">
        <w:rPr>
          <w:rFonts w:ascii="David" w:hAnsi="David" w:cs="David"/>
          <w:b/>
          <w:bCs/>
          <w:color w:val="FF0000"/>
          <w:sz w:val="28"/>
          <w:szCs w:val="28"/>
          <w:rtl/>
        </w:rPr>
        <w:t>בוצע.</w:t>
      </w:r>
    </w:p>
    <w:p w14:paraId="2044A7A5" w14:textId="77777777" w:rsidR="00C92C2F" w:rsidRPr="00D63203" w:rsidRDefault="00C92C2F" w:rsidP="00C92C2F">
      <w:pPr>
        <w:pStyle w:val="a9"/>
        <w:numPr>
          <w:ilvl w:val="1"/>
          <w:numId w:val="2"/>
        </w:numPr>
        <w:shd w:val="clear" w:color="auto" w:fill="FFFFFF" w:themeFill="background1"/>
        <w:spacing w:after="120" w:line="276" w:lineRule="auto"/>
        <w:ind w:left="1016" w:hanging="656"/>
        <w:jc w:val="thaiDistribute"/>
        <w:rPr>
          <w:rFonts w:ascii="David" w:hAnsi="David" w:cs="David"/>
          <w:b/>
          <w:bCs/>
          <w:sz w:val="28"/>
          <w:szCs w:val="28"/>
        </w:rPr>
      </w:pPr>
      <w:r w:rsidRPr="00D63203">
        <w:rPr>
          <w:rFonts w:ascii="David" w:hAnsi="David" w:cs="David"/>
          <w:b/>
          <w:bCs/>
          <w:sz w:val="28"/>
          <w:szCs w:val="28"/>
          <w:rtl/>
        </w:rPr>
        <w:t xml:space="preserve">בעת החתימה על רישיון העסק יצורף לרישיון העתק הקבלה על התשלום. </w:t>
      </w:r>
      <w:r w:rsidRPr="00D63203">
        <w:rPr>
          <w:rFonts w:ascii="David" w:hAnsi="David" w:cs="David"/>
          <w:sz w:val="28"/>
          <w:szCs w:val="28"/>
          <w:rtl/>
        </w:rPr>
        <w:t xml:space="preserve">– </w:t>
      </w:r>
      <w:r w:rsidRPr="00D63203">
        <w:rPr>
          <w:rFonts w:ascii="David" w:hAnsi="David" w:cs="David"/>
          <w:b/>
          <w:bCs/>
          <w:color w:val="FF0000"/>
          <w:sz w:val="28"/>
          <w:szCs w:val="28"/>
          <w:rtl/>
        </w:rPr>
        <w:t>בוצע.</w:t>
      </w:r>
    </w:p>
    <w:p w14:paraId="04E03412" w14:textId="77777777" w:rsidR="00C92C2F" w:rsidRPr="00D63203" w:rsidRDefault="00C92C2F" w:rsidP="00C92C2F">
      <w:pPr>
        <w:pStyle w:val="a9"/>
        <w:numPr>
          <w:ilvl w:val="1"/>
          <w:numId w:val="2"/>
        </w:numPr>
        <w:shd w:val="clear" w:color="auto" w:fill="FFFFFF" w:themeFill="background1"/>
        <w:spacing w:after="120" w:line="240" w:lineRule="auto"/>
        <w:ind w:left="1016" w:hanging="656"/>
        <w:jc w:val="thaiDistribute"/>
        <w:rPr>
          <w:rFonts w:ascii="David" w:hAnsi="David" w:cs="David"/>
          <w:b/>
          <w:bCs/>
          <w:sz w:val="28"/>
          <w:szCs w:val="28"/>
        </w:rPr>
      </w:pPr>
      <w:r w:rsidRPr="00D63203">
        <w:rPr>
          <w:rFonts w:ascii="David" w:hAnsi="David" w:cs="David"/>
          <w:b/>
          <w:bCs/>
          <w:sz w:val="28"/>
          <w:szCs w:val="28"/>
          <w:rtl/>
        </w:rPr>
        <w:t xml:space="preserve">יש לבצע פיקוח וטרינרי ותברואתי בעסקים. </w:t>
      </w:r>
    </w:p>
    <w:p w14:paraId="283A42D3" w14:textId="77777777" w:rsidR="00C92C2F" w:rsidRPr="00D63203" w:rsidRDefault="00C92C2F" w:rsidP="00C92C2F">
      <w:pPr>
        <w:pStyle w:val="a9"/>
        <w:numPr>
          <w:ilvl w:val="1"/>
          <w:numId w:val="2"/>
        </w:numPr>
        <w:shd w:val="clear" w:color="auto" w:fill="FFFFFF" w:themeFill="background1"/>
        <w:spacing w:after="0" w:line="240" w:lineRule="auto"/>
        <w:ind w:left="1022" w:hanging="662"/>
        <w:jc w:val="thaiDistribute"/>
        <w:rPr>
          <w:rFonts w:ascii="David" w:hAnsi="David" w:cs="David"/>
          <w:b/>
          <w:bCs/>
          <w:sz w:val="28"/>
          <w:szCs w:val="28"/>
        </w:rPr>
      </w:pPr>
      <w:r w:rsidRPr="00D63203">
        <w:rPr>
          <w:rFonts w:ascii="David" w:eastAsia="Times New Roman" w:hAnsi="David" w:cs="David"/>
          <w:b/>
          <w:bCs/>
          <w:sz w:val="28"/>
          <w:szCs w:val="28"/>
          <w:rtl/>
        </w:rPr>
        <w:t xml:space="preserve">יש להקצות לפקח ח.א ימים </w:t>
      </w:r>
      <w:r w:rsidRPr="00D63203">
        <w:rPr>
          <w:rFonts w:ascii="David" w:hAnsi="David" w:cs="David"/>
          <w:b/>
          <w:bCs/>
          <w:sz w:val="28"/>
          <w:szCs w:val="28"/>
          <w:rtl/>
        </w:rPr>
        <w:t>ש</w:t>
      </w:r>
      <w:r w:rsidRPr="00D63203">
        <w:rPr>
          <w:rFonts w:ascii="David" w:eastAsia="Times New Roman" w:hAnsi="David" w:cs="David"/>
          <w:b/>
          <w:bCs/>
          <w:sz w:val="28"/>
          <w:szCs w:val="28"/>
          <w:rtl/>
        </w:rPr>
        <w:t>בהם יב</w:t>
      </w:r>
      <w:r w:rsidRPr="00D63203">
        <w:rPr>
          <w:rFonts w:ascii="David" w:hAnsi="David" w:cs="David"/>
          <w:b/>
          <w:bCs/>
          <w:sz w:val="28"/>
          <w:szCs w:val="28"/>
          <w:rtl/>
        </w:rPr>
        <w:t>ו</w:t>
      </w:r>
      <w:r w:rsidRPr="00D63203">
        <w:rPr>
          <w:rFonts w:ascii="David" w:eastAsia="Times New Roman" w:hAnsi="David" w:cs="David"/>
          <w:b/>
          <w:bCs/>
          <w:sz w:val="28"/>
          <w:szCs w:val="28"/>
          <w:rtl/>
        </w:rPr>
        <w:t>צע פיקוח תברואתי בעסקים בהתאם לתוכנית עבודה.</w:t>
      </w:r>
    </w:p>
    <w:p w14:paraId="5E22598A" w14:textId="77777777" w:rsidR="00C92C2F" w:rsidRPr="00D63203" w:rsidRDefault="00C92C2F" w:rsidP="00C92C2F">
      <w:pPr>
        <w:pStyle w:val="a9"/>
        <w:numPr>
          <w:ilvl w:val="1"/>
          <w:numId w:val="2"/>
        </w:numPr>
        <w:shd w:val="clear" w:color="auto" w:fill="FFFFFF" w:themeFill="background1"/>
        <w:spacing w:after="0" w:line="240" w:lineRule="auto"/>
        <w:ind w:left="1022" w:hanging="662"/>
        <w:jc w:val="thaiDistribute"/>
        <w:rPr>
          <w:rFonts w:ascii="David" w:hAnsi="David" w:cs="David"/>
          <w:sz w:val="28"/>
          <w:szCs w:val="28"/>
          <w:rtl/>
        </w:rPr>
      </w:pPr>
      <w:r w:rsidRPr="00D63203">
        <w:rPr>
          <w:rFonts w:ascii="David" w:eastAsia="Times New Roman" w:hAnsi="David" w:cs="David"/>
          <w:b/>
          <w:bCs/>
          <w:color w:val="FF0000"/>
          <w:sz w:val="28"/>
          <w:szCs w:val="28"/>
          <w:rtl/>
        </w:rPr>
        <w:t>הפיקוח תוקצב בתקציב 2021 בשנת 2022  יצא להלכה בפועל בקליטת התקנים</w:t>
      </w:r>
    </w:p>
    <w:p w14:paraId="66D1E882" w14:textId="77777777" w:rsidR="00C92C2F" w:rsidRPr="00D63203" w:rsidRDefault="00C92C2F" w:rsidP="00C92C2F">
      <w:pPr>
        <w:pStyle w:val="a9"/>
        <w:numPr>
          <w:ilvl w:val="0"/>
          <w:numId w:val="2"/>
        </w:numPr>
        <w:spacing w:after="120" w:line="276" w:lineRule="auto"/>
        <w:rPr>
          <w:rFonts w:ascii="David" w:hAnsi="David" w:cs="David"/>
          <w:b/>
          <w:bCs/>
          <w:sz w:val="28"/>
          <w:szCs w:val="28"/>
          <w:u w:val="single"/>
          <w:rtl/>
        </w:rPr>
      </w:pPr>
      <w:r w:rsidRPr="00D63203">
        <w:rPr>
          <w:rFonts w:ascii="David" w:hAnsi="David" w:cs="David"/>
          <w:b/>
          <w:bCs/>
          <w:sz w:val="28"/>
          <w:szCs w:val="28"/>
          <w:u w:val="single"/>
          <w:rtl/>
        </w:rPr>
        <w:t>בית ציפורה</w:t>
      </w:r>
    </w:p>
    <w:p w14:paraId="1DD1BA37" w14:textId="77777777" w:rsidR="00C92C2F" w:rsidRPr="00D63203" w:rsidRDefault="00C92C2F" w:rsidP="00C92C2F">
      <w:pPr>
        <w:pStyle w:val="a9"/>
        <w:spacing w:after="120"/>
        <w:rPr>
          <w:rFonts w:ascii="David" w:hAnsi="David" w:cs="David"/>
          <w:b/>
          <w:bCs/>
          <w:sz w:val="28"/>
          <w:szCs w:val="28"/>
          <w:rtl/>
        </w:rPr>
      </w:pPr>
      <w:r w:rsidRPr="00D63203">
        <w:rPr>
          <w:rFonts w:ascii="David" w:hAnsi="David" w:cs="David"/>
          <w:b/>
          <w:bCs/>
          <w:sz w:val="28"/>
          <w:szCs w:val="28"/>
          <w:rtl/>
        </w:rPr>
        <w:t>המלצות:</w:t>
      </w:r>
    </w:p>
    <w:p w14:paraId="11E1948B" w14:textId="77777777" w:rsidR="00C92C2F" w:rsidRPr="00D63203" w:rsidRDefault="00C92C2F" w:rsidP="00C92C2F">
      <w:pPr>
        <w:pStyle w:val="a9"/>
        <w:numPr>
          <w:ilvl w:val="1"/>
          <w:numId w:val="2"/>
        </w:numPr>
        <w:spacing w:after="120" w:line="276" w:lineRule="auto"/>
        <w:ind w:left="1286" w:hanging="540"/>
        <w:rPr>
          <w:rFonts w:ascii="David" w:hAnsi="David" w:cs="David"/>
          <w:b/>
          <w:bCs/>
          <w:color w:val="FF0000"/>
          <w:sz w:val="28"/>
          <w:szCs w:val="28"/>
        </w:rPr>
      </w:pPr>
      <w:r w:rsidRPr="00D63203">
        <w:rPr>
          <w:rFonts w:ascii="David" w:hAnsi="David" w:cs="David"/>
          <w:b/>
          <w:bCs/>
          <w:sz w:val="28"/>
          <w:szCs w:val="28"/>
          <w:rtl/>
        </w:rPr>
        <w:t xml:space="preserve">להתקין באופן מידי שעון נוכחות בבית ציפורה. </w:t>
      </w:r>
      <w:r w:rsidRPr="00D63203">
        <w:rPr>
          <w:rFonts w:ascii="David" w:hAnsi="David" w:cs="David"/>
          <w:sz w:val="28"/>
          <w:szCs w:val="28"/>
          <w:rtl/>
        </w:rPr>
        <w:t xml:space="preserve">–  </w:t>
      </w:r>
      <w:r w:rsidRPr="00D63203">
        <w:rPr>
          <w:rFonts w:ascii="David" w:hAnsi="David" w:cs="David"/>
          <w:b/>
          <w:bCs/>
          <w:color w:val="FF0000"/>
          <w:sz w:val="28"/>
          <w:szCs w:val="28"/>
          <w:rtl/>
        </w:rPr>
        <w:t>בוצע.</w:t>
      </w:r>
    </w:p>
    <w:p w14:paraId="160C53B1" w14:textId="77777777" w:rsidR="00C92C2F" w:rsidRPr="00D63203" w:rsidRDefault="00C92C2F" w:rsidP="00C92C2F">
      <w:pPr>
        <w:pStyle w:val="a9"/>
        <w:numPr>
          <w:ilvl w:val="1"/>
          <w:numId w:val="2"/>
        </w:numPr>
        <w:spacing w:after="120" w:line="276" w:lineRule="auto"/>
        <w:ind w:left="1286" w:hanging="540"/>
        <w:rPr>
          <w:rFonts w:ascii="David" w:hAnsi="David" w:cs="David"/>
          <w:b/>
          <w:bCs/>
          <w:sz w:val="28"/>
          <w:szCs w:val="28"/>
        </w:rPr>
      </w:pPr>
      <w:r w:rsidRPr="00D63203">
        <w:rPr>
          <w:rFonts w:ascii="David" w:hAnsi="David" w:cs="David"/>
          <w:b/>
          <w:bCs/>
          <w:sz w:val="28"/>
          <w:szCs w:val="28"/>
          <w:rtl/>
        </w:rPr>
        <w:t xml:space="preserve">לחייב את כלל העובדים לחתום על חוזה העסקה. עובד שמסרב לחתום על חוזה העסקה הביקורת ממליצה לפעול מולו בהליכים משמעתיים ע"פ דין ועד הפסקת ההתקשרות עמו. – </w:t>
      </w:r>
      <w:r w:rsidRPr="00D63203">
        <w:rPr>
          <w:rFonts w:ascii="David" w:hAnsi="David" w:cs="David"/>
          <w:b/>
          <w:bCs/>
          <w:color w:val="FF0000"/>
          <w:sz w:val="28"/>
          <w:szCs w:val="28"/>
          <w:rtl/>
        </w:rPr>
        <w:t>כלל העובדים חתמו מלבד עובדת אחת</w:t>
      </w:r>
    </w:p>
    <w:p w14:paraId="71F373CE" w14:textId="77777777" w:rsidR="00C92C2F" w:rsidRPr="00D63203" w:rsidRDefault="00C92C2F" w:rsidP="00C92C2F">
      <w:pPr>
        <w:pStyle w:val="a9"/>
        <w:numPr>
          <w:ilvl w:val="1"/>
          <w:numId w:val="2"/>
        </w:numPr>
        <w:spacing w:after="120" w:line="276" w:lineRule="auto"/>
        <w:ind w:left="1286" w:hanging="540"/>
        <w:rPr>
          <w:rFonts w:ascii="David" w:hAnsi="David" w:cs="David"/>
          <w:b/>
          <w:bCs/>
          <w:sz w:val="28"/>
          <w:szCs w:val="28"/>
        </w:rPr>
      </w:pPr>
      <w:r w:rsidRPr="00D63203">
        <w:rPr>
          <w:rFonts w:ascii="David" w:hAnsi="David" w:cs="David"/>
          <w:b/>
          <w:bCs/>
          <w:sz w:val="28"/>
          <w:szCs w:val="28"/>
          <w:rtl/>
        </w:rPr>
        <w:t xml:space="preserve">לקזז לכלל העובדים את יתרות החובה של ימי החופש בשכר </w:t>
      </w:r>
      <w:r w:rsidRPr="00D63203">
        <w:rPr>
          <w:rFonts w:ascii="David" w:hAnsi="David" w:cs="David"/>
          <w:sz w:val="28"/>
          <w:szCs w:val="28"/>
          <w:rtl/>
        </w:rPr>
        <w:t xml:space="preserve">– </w:t>
      </w:r>
      <w:r w:rsidRPr="00D63203">
        <w:rPr>
          <w:rFonts w:ascii="David" w:hAnsi="David" w:cs="David"/>
          <w:b/>
          <w:bCs/>
          <w:color w:val="FF0000"/>
          <w:sz w:val="28"/>
          <w:szCs w:val="28"/>
          <w:rtl/>
        </w:rPr>
        <w:t>בוצע.</w:t>
      </w:r>
    </w:p>
    <w:p w14:paraId="23AEA31E" w14:textId="77777777" w:rsidR="00C92C2F" w:rsidRPr="00D63203" w:rsidRDefault="00C92C2F" w:rsidP="00C92C2F">
      <w:pPr>
        <w:pStyle w:val="a9"/>
        <w:numPr>
          <w:ilvl w:val="1"/>
          <w:numId w:val="2"/>
        </w:numPr>
        <w:spacing w:after="120" w:line="276" w:lineRule="auto"/>
        <w:ind w:left="1286" w:hanging="540"/>
        <w:rPr>
          <w:rFonts w:ascii="David" w:hAnsi="David" w:cs="David"/>
          <w:b/>
          <w:bCs/>
          <w:sz w:val="28"/>
          <w:szCs w:val="28"/>
        </w:rPr>
      </w:pPr>
      <w:r w:rsidRPr="00D63203">
        <w:rPr>
          <w:rFonts w:ascii="David" w:hAnsi="David" w:cs="David"/>
          <w:b/>
          <w:bCs/>
          <w:sz w:val="28"/>
          <w:szCs w:val="28"/>
          <w:rtl/>
        </w:rPr>
        <w:t xml:space="preserve"> לעדכן את העובדים בתחילת כל שנה על מספר ימי החופשה שהם זכאים להם על וימי החופשה שהם עתידים לקחת אם זה בחופשות מרוכזות ואם זה בחופשות פרטיות כל זאת על מנת להיערך בהתאם ולא להגיע ליתרות חובה של ימי חופשה. </w:t>
      </w:r>
      <w:r w:rsidRPr="00D63203">
        <w:rPr>
          <w:rFonts w:ascii="David" w:hAnsi="David" w:cs="David"/>
          <w:sz w:val="28"/>
          <w:szCs w:val="28"/>
          <w:rtl/>
        </w:rPr>
        <w:t xml:space="preserve">–  </w:t>
      </w:r>
      <w:r w:rsidRPr="00D63203">
        <w:rPr>
          <w:rFonts w:ascii="David" w:hAnsi="David" w:cs="David"/>
          <w:b/>
          <w:bCs/>
          <w:color w:val="FF0000"/>
          <w:sz w:val="28"/>
          <w:szCs w:val="28"/>
          <w:rtl/>
        </w:rPr>
        <w:t>בוצע.</w:t>
      </w:r>
    </w:p>
    <w:p w14:paraId="7DB48458" w14:textId="77777777" w:rsidR="00C92C2F" w:rsidRPr="00D63203" w:rsidRDefault="00C92C2F" w:rsidP="00C92C2F">
      <w:pPr>
        <w:pStyle w:val="a9"/>
        <w:numPr>
          <w:ilvl w:val="1"/>
          <w:numId w:val="2"/>
        </w:numPr>
        <w:spacing w:after="120" w:line="276" w:lineRule="auto"/>
        <w:ind w:left="1286" w:hanging="540"/>
        <w:rPr>
          <w:rFonts w:ascii="David" w:hAnsi="David" w:cs="David"/>
          <w:b/>
          <w:bCs/>
          <w:color w:val="FF0000"/>
          <w:sz w:val="28"/>
          <w:szCs w:val="28"/>
        </w:rPr>
      </w:pPr>
      <w:r w:rsidRPr="00D63203">
        <w:rPr>
          <w:rFonts w:ascii="David" w:hAnsi="David" w:cs="David"/>
          <w:b/>
          <w:bCs/>
          <w:sz w:val="28"/>
          <w:szCs w:val="28"/>
          <w:rtl/>
        </w:rPr>
        <w:t xml:space="preserve">להסדיר את סעיף הנסיעות לעובדים. </w:t>
      </w:r>
      <w:r w:rsidRPr="00D63203">
        <w:rPr>
          <w:rFonts w:ascii="David" w:hAnsi="David" w:cs="David"/>
          <w:sz w:val="28"/>
          <w:szCs w:val="28"/>
          <w:rtl/>
        </w:rPr>
        <w:t xml:space="preserve">–  </w:t>
      </w:r>
      <w:r w:rsidRPr="00D63203">
        <w:rPr>
          <w:rFonts w:ascii="David" w:hAnsi="David" w:cs="David"/>
          <w:b/>
          <w:bCs/>
          <w:color w:val="FF0000"/>
          <w:sz w:val="28"/>
          <w:szCs w:val="28"/>
          <w:rtl/>
        </w:rPr>
        <w:t>בוצע.</w:t>
      </w:r>
    </w:p>
    <w:p w14:paraId="11462AFE" w14:textId="77777777" w:rsidR="00C92C2F" w:rsidRPr="00D63203" w:rsidRDefault="00C92C2F" w:rsidP="00C92C2F">
      <w:pPr>
        <w:pStyle w:val="a9"/>
        <w:numPr>
          <w:ilvl w:val="1"/>
          <w:numId w:val="2"/>
        </w:numPr>
        <w:spacing w:after="120" w:line="276" w:lineRule="auto"/>
        <w:ind w:left="1286" w:hanging="540"/>
        <w:rPr>
          <w:rFonts w:ascii="David" w:hAnsi="David" w:cs="David"/>
          <w:sz w:val="28"/>
          <w:szCs w:val="28"/>
          <w:rtl/>
        </w:rPr>
      </w:pPr>
      <w:r w:rsidRPr="00D63203">
        <w:rPr>
          <w:rFonts w:ascii="David" w:eastAsia="Times New Roman" w:hAnsi="David" w:cs="David"/>
          <w:b/>
          <w:bCs/>
          <w:sz w:val="28"/>
          <w:szCs w:val="28"/>
          <w:rtl/>
        </w:rPr>
        <w:t>להסדיר נוהל קופה קטנה.</w:t>
      </w:r>
      <w:r w:rsidRPr="00D63203">
        <w:rPr>
          <w:rFonts w:ascii="David" w:hAnsi="David" w:cs="David"/>
          <w:sz w:val="28"/>
          <w:szCs w:val="28"/>
          <w:rtl/>
        </w:rPr>
        <w:t xml:space="preserve"> – </w:t>
      </w:r>
      <w:r w:rsidRPr="00D63203">
        <w:rPr>
          <w:rFonts w:ascii="David" w:eastAsia="Times New Roman" w:hAnsi="David" w:cs="David"/>
          <w:b/>
          <w:bCs/>
          <w:sz w:val="28"/>
          <w:szCs w:val="28"/>
          <w:rtl/>
        </w:rPr>
        <w:t xml:space="preserve"> </w:t>
      </w:r>
      <w:r w:rsidRPr="00D63203">
        <w:rPr>
          <w:rFonts w:ascii="David" w:eastAsia="Times New Roman" w:hAnsi="David" w:cs="David"/>
          <w:b/>
          <w:bCs/>
          <w:color w:val="FF0000"/>
          <w:sz w:val="28"/>
          <w:szCs w:val="28"/>
          <w:rtl/>
        </w:rPr>
        <w:t>בוצע</w:t>
      </w:r>
      <w:r w:rsidRPr="00D63203">
        <w:rPr>
          <w:rFonts w:ascii="David" w:hAnsi="David" w:cs="David"/>
          <w:b/>
          <w:bCs/>
          <w:color w:val="FF0000"/>
          <w:sz w:val="28"/>
          <w:szCs w:val="28"/>
          <w:rtl/>
        </w:rPr>
        <w:t>.</w:t>
      </w:r>
    </w:p>
    <w:p w14:paraId="4BEC1209" w14:textId="77777777" w:rsidR="00C92C2F" w:rsidRPr="00D63203" w:rsidRDefault="00C92C2F" w:rsidP="00C92C2F">
      <w:pPr>
        <w:pStyle w:val="a9"/>
        <w:numPr>
          <w:ilvl w:val="0"/>
          <w:numId w:val="2"/>
        </w:numPr>
        <w:spacing w:after="120" w:line="276" w:lineRule="auto"/>
        <w:rPr>
          <w:rFonts w:ascii="David" w:hAnsi="David" w:cs="David"/>
          <w:b/>
          <w:bCs/>
          <w:sz w:val="28"/>
          <w:szCs w:val="28"/>
          <w:u w:val="single"/>
          <w:rtl/>
        </w:rPr>
      </w:pPr>
      <w:r w:rsidRPr="00D63203">
        <w:rPr>
          <w:rFonts w:ascii="David" w:hAnsi="David" w:cs="David"/>
          <w:b/>
          <w:bCs/>
          <w:sz w:val="28"/>
          <w:szCs w:val="28"/>
          <w:u w:val="single"/>
          <w:rtl/>
        </w:rPr>
        <w:t>חניית נכים</w:t>
      </w:r>
    </w:p>
    <w:p w14:paraId="3A7CD337" w14:textId="77777777" w:rsidR="00C92C2F" w:rsidRPr="00D63203" w:rsidRDefault="00C92C2F" w:rsidP="00C92C2F">
      <w:pPr>
        <w:pStyle w:val="a9"/>
        <w:numPr>
          <w:ilvl w:val="1"/>
          <w:numId w:val="2"/>
        </w:numPr>
        <w:spacing w:after="120" w:line="276" w:lineRule="auto"/>
        <w:ind w:left="1286" w:hanging="540"/>
        <w:rPr>
          <w:rFonts w:ascii="David" w:hAnsi="David" w:cs="David"/>
          <w:sz w:val="28"/>
          <w:szCs w:val="28"/>
        </w:rPr>
      </w:pPr>
      <w:r w:rsidRPr="00D63203">
        <w:rPr>
          <w:rFonts w:ascii="David" w:hAnsi="David" w:cs="David"/>
          <w:b/>
          <w:bCs/>
          <w:sz w:val="28"/>
          <w:szCs w:val="28"/>
          <w:rtl/>
        </w:rPr>
        <w:t>הביקורת ממליצה להטמיע מערכת ממוחשבת לתמרור אשר תסייע לניהול מאגר הנתונים ולביצוע הקצאת החניות וכן תסייע בביצוע מעקב ופיקוח אחר חידוש חנייה,</w:t>
      </w:r>
      <w:r w:rsidRPr="00D63203">
        <w:rPr>
          <w:rFonts w:ascii="David" w:hAnsi="David" w:cs="David"/>
          <w:sz w:val="28"/>
          <w:szCs w:val="28"/>
          <w:rtl/>
        </w:rPr>
        <w:t xml:space="preserve"> </w:t>
      </w:r>
      <w:r w:rsidRPr="00D63203">
        <w:rPr>
          <w:rFonts w:ascii="David" w:hAnsi="David" w:cs="David"/>
          <w:b/>
          <w:bCs/>
          <w:sz w:val="28"/>
          <w:szCs w:val="28"/>
          <w:rtl/>
        </w:rPr>
        <w:t>מיקום החניות באופן שהנתונים יתאימו למצב בשטח והמערכת תוכל לשמש ככלי בקרה</w:t>
      </w:r>
      <w:r w:rsidRPr="00D63203">
        <w:rPr>
          <w:rFonts w:ascii="David" w:hAnsi="David" w:cs="David"/>
          <w:sz w:val="28"/>
          <w:szCs w:val="28"/>
        </w:rPr>
        <w:t>.</w:t>
      </w:r>
      <w:r w:rsidRPr="00D63203">
        <w:rPr>
          <w:rFonts w:ascii="David" w:hAnsi="David" w:cs="David"/>
          <w:sz w:val="28"/>
          <w:szCs w:val="28"/>
          <w:rtl/>
        </w:rPr>
        <w:t xml:space="preserve"> – </w:t>
      </w:r>
      <w:r w:rsidRPr="00D63203">
        <w:rPr>
          <w:rFonts w:ascii="David" w:hAnsi="David" w:cs="David"/>
          <w:color w:val="FF0000"/>
          <w:sz w:val="28"/>
          <w:szCs w:val="28"/>
          <w:rtl/>
        </w:rPr>
        <w:t>בוצע חלקית</w:t>
      </w:r>
      <w:r w:rsidRPr="00D63203">
        <w:rPr>
          <w:rFonts w:ascii="David" w:hAnsi="David" w:cs="David"/>
          <w:sz w:val="28"/>
          <w:szCs w:val="28"/>
          <w:rtl/>
        </w:rPr>
        <w:t xml:space="preserve"> , בתהליך מחשובי מול ה-</w:t>
      </w:r>
      <w:r w:rsidRPr="00D63203">
        <w:rPr>
          <w:rFonts w:ascii="David" w:hAnsi="David" w:cs="David"/>
          <w:sz w:val="28"/>
          <w:szCs w:val="28"/>
        </w:rPr>
        <w:t>GIS</w:t>
      </w:r>
      <w:r w:rsidRPr="00D63203">
        <w:rPr>
          <w:rFonts w:ascii="David" w:hAnsi="David" w:cs="David"/>
          <w:sz w:val="28"/>
          <w:szCs w:val="28"/>
          <w:rtl/>
        </w:rPr>
        <w:t>.</w:t>
      </w:r>
    </w:p>
    <w:p w14:paraId="61BFA6B1" w14:textId="77777777" w:rsidR="00C92C2F" w:rsidRPr="00D63203" w:rsidRDefault="00C92C2F" w:rsidP="00C92C2F">
      <w:pPr>
        <w:rPr>
          <w:rFonts w:ascii="David" w:hAnsi="David" w:cs="David"/>
          <w:sz w:val="28"/>
          <w:szCs w:val="28"/>
        </w:rPr>
      </w:pPr>
    </w:p>
    <w:p w14:paraId="42ACFBCE" w14:textId="77777777" w:rsidR="001F7445" w:rsidRPr="00C92C2F" w:rsidRDefault="001F7445"/>
    <w:sectPr w:rsidR="001F7445" w:rsidRPr="00C92C2F" w:rsidSect="0022565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0CD7"/>
    <w:multiLevelType w:val="multilevel"/>
    <w:tmpl w:val="1E7A9648"/>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lvlText w:val="1.4.%4."/>
      <w:lvlJc w:val="left"/>
      <w:pPr>
        <w:ind w:left="1800" w:hanging="360"/>
      </w:pPr>
      <w:rPr>
        <w:rFonts w:hint="default"/>
        <w:b w:val="0"/>
        <w:bCs w:val="0"/>
        <w:i w:val="0"/>
        <w:iCs w:val="0"/>
        <w:caps w:val="0"/>
        <w:strike w:val="0"/>
        <w:dstrike w:val="0"/>
        <w:vanish w:val="0"/>
        <w:color w:val="auto"/>
        <w:sz w:val="22"/>
        <w:szCs w:val="22"/>
        <w:vertAlign w:val="baseline"/>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5CB1A7E"/>
    <w:multiLevelType w:val="hybridMultilevel"/>
    <w:tmpl w:val="68666D88"/>
    <w:lvl w:ilvl="0" w:tplc="69DA3E98">
      <w:start w:val="1"/>
      <w:numFmt w:val="decimal"/>
      <w:lvlText w:val="2.%1"/>
      <w:lvlJc w:val="left"/>
      <w:pPr>
        <w:ind w:left="2091" w:hanging="360"/>
      </w:pPr>
      <w:rPr>
        <w:rFonts w:hint="default"/>
        <w:b w:val="0"/>
        <w:bCs w:val="0"/>
      </w:rPr>
    </w:lvl>
    <w:lvl w:ilvl="1" w:tplc="04090019" w:tentative="1">
      <w:start w:val="1"/>
      <w:numFmt w:val="lowerLetter"/>
      <w:lvlText w:val="%2."/>
      <w:lvlJc w:val="left"/>
      <w:pPr>
        <w:ind w:left="2811" w:hanging="360"/>
      </w:pPr>
    </w:lvl>
    <w:lvl w:ilvl="2" w:tplc="0409001B" w:tentative="1">
      <w:start w:val="1"/>
      <w:numFmt w:val="lowerRoman"/>
      <w:lvlText w:val="%3."/>
      <w:lvlJc w:val="right"/>
      <w:pPr>
        <w:ind w:left="3531" w:hanging="180"/>
      </w:pPr>
    </w:lvl>
    <w:lvl w:ilvl="3" w:tplc="0409000F" w:tentative="1">
      <w:start w:val="1"/>
      <w:numFmt w:val="decimal"/>
      <w:lvlText w:val="%4."/>
      <w:lvlJc w:val="left"/>
      <w:pPr>
        <w:ind w:left="4251" w:hanging="360"/>
      </w:pPr>
    </w:lvl>
    <w:lvl w:ilvl="4" w:tplc="04090019" w:tentative="1">
      <w:start w:val="1"/>
      <w:numFmt w:val="lowerLetter"/>
      <w:lvlText w:val="%5."/>
      <w:lvlJc w:val="left"/>
      <w:pPr>
        <w:ind w:left="4971" w:hanging="360"/>
      </w:pPr>
    </w:lvl>
    <w:lvl w:ilvl="5" w:tplc="0409001B" w:tentative="1">
      <w:start w:val="1"/>
      <w:numFmt w:val="lowerRoman"/>
      <w:lvlText w:val="%6."/>
      <w:lvlJc w:val="right"/>
      <w:pPr>
        <w:ind w:left="5691" w:hanging="180"/>
      </w:pPr>
    </w:lvl>
    <w:lvl w:ilvl="6" w:tplc="0409000F" w:tentative="1">
      <w:start w:val="1"/>
      <w:numFmt w:val="decimal"/>
      <w:lvlText w:val="%7."/>
      <w:lvlJc w:val="left"/>
      <w:pPr>
        <w:ind w:left="6411" w:hanging="360"/>
      </w:pPr>
    </w:lvl>
    <w:lvl w:ilvl="7" w:tplc="04090019" w:tentative="1">
      <w:start w:val="1"/>
      <w:numFmt w:val="lowerLetter"/>
      <w:lvlText w:val="%8."/>
      <w:lvlJc w:val="left"/>
      <w:pPr>
        <w:ind w:left="7131" w:hanging="360"/>
      </w:pPr>
    </w:lvl>
    <w:lvl w:ilvl="8" w:tplc="0409001B" w:tentative="1">
      <w:start w:val="1"/>
      <w:numFmt w:val="lowerRoman"/>
      <w:lvlText w:val="%9."/>
      <w:lvlJc w:val="right"/>
      <w:pPr>
        <w:ind w:left="7851" w:hanging="180"/>
      </w:pPr>
    </w:lvl>
  </w:abstractNum>
  <w:abstractNum w:abstractNumId="2" w15:restartNumberingAfterBreak="0">
    <w:nsid w:val="60C3606F"/>
    <w:multiLevelType w:val="hybridMultilevel"/>
    <w:tmpl w:val="5AC0D5D6"/>
    <w:lvl w:ilvl="0" w:tplc="A73E8128">
      <w:start w:val="1"/>
      <w:numFmt w:val="decimal"/>
      <w:lvlText w:val="2.5.%1"/>
      <w:lvlJc w:val="left"/>
      <w:pPr>
        <w:ind w:left="2430" w:hanging="360"/>
      </w:pPr>
      <w:rPr>
        <w:rFonts w:hint="default"/>
        <w:b w:val="0"/>
        <w:bCs w:val="0"/>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3" w15:restartNumberingAfterBreak="0">
    <w:nsid w:val="7CB92719"/>
    <w:multiLevelType w:val="multilevel"/>
    <w:tmpl w:val="A0F09B92"/>
    <w:lvl w:ilvl="0">
      <w:start w:val="1"/>
      <w:numFmt w:val="decimal"/>
      <w:lvlText w:val="%1."/>
      <w:lvlJc w:val="left"/>
      <w:pPr>
        <w:ind w:left="720" w:hanging="360"/>
      </w:pPr>
      <w:rPr>
        <w:rFonts w:hint="default"/>
        <w:b w:val="0"/>
        <w:sz w:val="24"/>
        <w:szCs w:val="24"/>
        <w:u w:val="none"/>
      </w:rPr>
    </w:lvl>
    <w:lvl w:ilvl="1">
      <w:start w:val="1"/>
      <w:numFmt w:val="decimal"/>
      <w:isLgl/>
      <w:lvlText w:val="%1.%2"/>
      <w:lvlJc w:val="left"/>
      <w:pPr>
        <w:ind w:left="720" w:hanging="360"/>
      </w:pPr>
      <w:rPr>
        <w:rFonts w:hint="default"/>
        <w:b w:val="0"/>
        <w:bCs w:val="0"/>
        <w:sz w:val="22"/>
        <w:szCs w:val="22"/>
        <w:lang w:bidi="he-I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5628186">
    <w:abstractNumId w:val="0"/>
  </w:num>
  <w:num w:numId="2" w16cid:durableId="1976520438">
    <w:abstractNumId w:val="3"/>
  </w:num>
  <w:num w:numId="3" w16cid:durableId="129054058">
    <w:abstractNumId w:val="1"/>
  </w:num>
  <w:num w:numId="4" w16cid:durableId="602541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C2F"/>
    <w:rsid w:val="000A7C77"/>
    <w:rsid w:val="001F7445"/>
    <w:rsid w:val="00225651"/>
    <w:rsid w:val="00A27955"/>
    <w:rsid w:val="00A33C37"/>
    <w:rsid w:val="00C92C2F"/>
    <w:rsid w:val="00F30E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7169"/>
  <w15:chartTrackingRefBased/>
  <w15:docId w15:val="{B1603BDB-400E-4583-A690-66FCC050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C2F"/>
    <w:pPr>
      <w:bidi/>
    </w:pPr>
    <w:rPr>
      <w:kern w:val="0"/>
      <w14:ligatures w14:val="none"/>
    </w:rPr>
  </w:style>
  <w:style w:type="paragraph" w:styleId="1">
    <w:name w:val="heading 1"/>
    <w:basedOn w:val="a"/>
    <w:next w:val="a"/>
    <w:link w:val="10"/>
    <w:uiPriority w:val="9"/>
    <w:qFormat/>
    <w:rsid w:val="00C92C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92C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92C2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92C2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92C2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92C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2C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2C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2C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92C2F"/>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C92C2F"/>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C92C2F"/>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C92C2F"/>
    <w:rPr>
      <w:rFonts w:eastAsiaTheme="majorEastAsia" w:cstheme="majorBidi"/>
      <w:i/>
      <w:iCs/>
      <w:color w:val="2F5496" w:themeColor="accent1" w:themeShade="BF"/>
    </w:rPr>
  </w:style>
  <w:style w:type="character" w:customStyle="1" w:styleId="50">
    <w:name w:val="כותרת 5 תו"/>
    <w:basedOn w:val="a0"/>
    <w:link w:val="5"/>
    <w:uiPriority w:val="9"/>
    <w:semiHidden/>
    <w:rsid w:val="00C92C2F"/>
    <w:rPr>
      <w:rFonts w:eastAsiaTheme="majorEastAsia" w:cstheme="majorBidi"/>
      <w:color w:val="2F5496" w:themeColor="accent1" w:themeShade="BF"/>
    </w:rPr>
  </w:style>
  <w:style w:type="character" w:customStyle="1" w:styleId="60">
    <w:name w:val="כותרת 6 תו"/>
    <w:basedOn w:val="a0"/>
    <w:link w:val="6"/>
    <w:uiPriority w:val="9"/>
    <w:semiHidden/>
    <w:rsid w:val="00C92C2F"/>
    <w:rPr>
      <w:rFonts w:eastAsiaTheme="majorEastAsia" w:cstheme="majorBidi"/>
      <w:i/>
      <w:iCs/>
      <w:color w:val="595959" w:themeColor="text1" w:themeTint="A6"/>
    </w:rPr>
  </w:style>
  <w:style w:type="character" w:customStyle="1" w:styleId="70">
    <w:name w:val="כותרת 7 תו"/>
    <w:basedOn w:val="a0"/>
    <w:link w:val="7"/>
    <w:uiPriority w:val="9"/>
    <w:semiHidden/>
    <w:rsid w:val="00C92C2F"/>
    <w:rPr>
      <w:rFonts w:eastAsiaTheme="majorEastAsia" w:cstheme="majorBidi"/>
      <w:color w:val="595959" w:themeColor="text1" w:themeTint="A6"/>
    </w:rPr>
  </w:style>
  <w:style w:type="character" w:customStyle="1" w:styleId="80">
    <w:name w:val="כותרת 8 תו"/>
    <w:basedOn w:val="a0"/>
    <w:link w:val="8"/>
    <w:uiPriority w:val="9"/>
    <w:semiHidden/>
    <w:rsid w:val="00C92C2F"/>
    <w:rPr>
      <w:rFonts w:eastAsiaTheme="majorEastAsia" w:cstheme="majorBidi"/>
      <w:i/>
      <w:iCs/>
      <w:color w:val="272727" w:themeColor="text1" w:themeTint="D8"/>
    </w:rPr>
  </w:style>
  <w:style w:type="character" w:customStyle="1" w:styleId="90">
    <w:name w:val="כותרת 9 תו"/>
    <w:basedOn w:val="a0"/>
    <w:link w:val="9"/>
    <w:uiPriority w:val="9"/>
    <w:semiHidden/>
    <w:rsid w:val="00C92C2F"/>
    <w:rPr>
      <w:rFonts w:eastAsiaTheme="majorEastAsia" w:cstheme="majorBidi"/>
      <w:color w:val="272727" w:themeColor="text1" w:themeTint="D8"/>
    </w:rPr>
  </w:style>
  <w:style w:type="paragraph" w:styleId="a3">
    <w:name w:val="Title"/>
    <w:basedOn w:val="a"/>
    <w:next w:val="a"/>
    <w:link w:val="a4"/>
    <w:uiPriority w:val="10"/>
    <w:qFormat/>
    <w:rsid w:val="00C92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92C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C2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92C2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92C2F"/>
    <w:pPr>
      <w:spacing w:before="160"/>
      <w:jc w:val="center"/>
    </w:pPr>
    <w:rPr>
      <w:i/>
      <w:iCs/>
      <w:color w:val="404040" w:themeColor="text1" w:themeTint="BF"/>
    </w:rPr>
  </w:style>
  <w:style w:type="character" w:customStyle="1" w:styleId="a8">
    <w:name w:val="ציטוט תו"/>
    <w:basedOn w:val="a0"/>
    <w:link w:val="a7"/>
    <w:uiPriority w:val="29"/>
    <w:rsid w:val="00C92C2F"/>
    <w:rPr>
      <w:i/>
      <w:iCs/>
      <w:color w:val="404040" w:themeColor="text1" w:themeTint="BF"/>
    </w:rPr>
  </w:style>
  <w:style w:type="paragraph" w:styleId="a9">
    <w:name w:val="List Paragraph"/>
    <w:basedOn w:val="a"/>
    <w:link w:val="aa"/>
    <w:uiPriority w:val="34"/>
    <w:qFormat/>
    <w:rsid w:val="00C92C2F"/>
    <w:pPr>
      <w:ind w:left="720"/>
      <w:contextualSpacing/>
    </w:pPr>
  </w:style>
  <w:style w:type="character" w:styleId="ab">
    <w:name w:val="Intense Emphasis"/>
    <w:basedOn w:val="a0"/>
    <w:uiPriority w:val="21"/>
    <w:qFormat/>
    <w:rsid w:val="00C92C2F"/>
    <w:rPr>
      <w:i/>
      <w:iCs/>
      <w:color w:val="2F5496" w:themeColor="accent1" w:themeShade="BF"/>
    </w:rPr>
  </w:style>
  <w:style w:type="paragraph" w:styleId="ac">
    <w:name w:val="Intense Quote"/>
    <w:basedOn w:val="a"/>
    <w:next w:val="a"/>
    <w:link w:val="ad"/>
    <w:uiPriority w:val="30"/>
    <w:qFormat/>
    <w:rsid w:val="00C92C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ציטוט חזק תו"/>
    <w:basedOn w:val="a0"/>
    <w:link w:val="ac"/>
    <w:uiPriority w:val="30"/>
    <w:rsid w:val="00C92C2F"/>
    <w:rPr>
      <w:i/>
      <w:iCs/>
      <w:color w:val="2F5496" w:themeColor="accent1" w:themeShade="BF"/>
    </w:rPr>
  </w:style>
  <w:style w:type="character" w:styleId="ae">
    <w:name w:val="Intense Reference"/>
    <w:basedOn w:val="a0"/>
    <w:uiPriority w:val="32"/>
    <w:qFormat/>
    <w:rsid w:val="00C92C2F"/>
    <w:rPr>
      <w:b/>
      <w:bCs/>
      <w:smallCaps/>
      <w:color w:val="2F5496" w:themeColor="accent1" w:themeShade="BF"/>
      <w:spacing w:val="5"/>
    </w:rPr>
  </w:style>
  <w:style w:type="character" w:customStyle="1" w:styleId="aa">
    <w:name w:val="פיסקת רשימה תו"/>
    <w:basedOn w:val="a0"/>
    <w:link w:val="a9"/>
    <w:uiPriority w:val="34"/>
    <w:rsid w:val="00C92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940</Words>
  <Characters>4705</Characters>
  <Application>Microsoft Office Word</Application>
  <DocSecurity>0</DocSecurity>
  <Lines>39</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איתי קורן-מבקר העירייה</dc:creator>
  <cp:keywords/>
  <dc:description/>
  <cp:lastModifiedBy>איתי קורן-מבקר העירייה</cp:lastModifiedBy>
  <cp:revision>1</cp:revision>
  <dcterms:created xsi:type="dcterms:W3CDTF">2025-08-19T07:12:00Z</dcterms:created>
  <dcterms:modified xsi:type="dcterms:W3CDTF">2025-08-19T07:13:00Z</dcterms:modified>
</cp:coreProperties>
</file>